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7F" w:rsidRPr="00B63C13" w:rsidRDefault="0076307F" w:rsidP="0076307F">
      <w:pPr>
        <w:tabs>
          <w:tab w:val="center" w:pos="4153"/>
          <w:tab w:val="right" w:pos="8306"/>
        </w:tabs>
        <w:ind w:firstLine="0"/>
        <w:jc w:val="center"/>
        <w:rPr>
          <w:b/>
          <w:caps/>
          <w:lang w:eastAsia="lt-LT"/>
        </w:rPr>
      </w:pPr>
      <w:r w:rsidRPr="00B63C13">
        <w:rPr>
          <w:b/>
          <w:caps/>
          <w:noProof/>
          <w:lang w:eastAsia="lt-LT"/>
        </w:rPr>
        <w:drawing>
          <wp:inline distT="0" distB="0" distL="0" distR="0" wp14:anchorId="65AD3B0A" wp14:editId="41BEE6AB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469" w:rsidRPr="0016089D" w:rsidRDefault="00604469" w:rsidP="00760EDB">
      <w:pPr>
        <w:tabs>
          <w:tab w:val="left" w:pos="1276"/>
        </w:tabs>
        <w:spacing w:before="120"/>
        <w:ind w:right="142" w:firstLine="0"/>
        <w:jc w:val="center"/>
        <w:rPr>
          <w:b/>
          <w:caps/>
          <w:szCs w:val="24"/>
        </w:rPr>
      </w:pPr>
      <w:r w:rsidRPr="0016089D">
        <w:rPr>
          <w:b/>
          <w:caps/>
          <w:szCs w:val="24"/>
        </w:rPr>
        <w:t xml:space="preserve">LIETUVOS RESPUBLIKOS </w:t>
      </w:r>
      <w:r w:rsidR="008B4318" w:rsidRPr="0016089D">
        <w:rPr>
          <w:b/>
          <w:caps/>
          <w:szCs w:val="24"/>
        </w:rPr>
        <w:t xml:space="preserve">ekonomikos ir inovacijų </w:t>
      </w:r>
      <w:r w:rsidRPr="0016089D">
        <w:rPr>
          <w:b/>
          <w:caps/>
          <w:szCs w:val="24"/>
        </w:rPr>
        <w:t>MINISTRAS</w:t>
      </w:r>
    </w:p>
    <w:p w:rsidR="00B0077B" w:rsidRDefault="00B0077B" w:rsidP="00B0077B">
      <w:pPr>
        <w:ind w:right="140" w:firstLine="0"/>
        <w:rPr>
          <w:b/>
          <w:caps/>
          <w:szCs w:val="24"/>
        </w:rPr>
      </w:pPr>
    </w:p>
    <w:p w:rsidR="00604469" w:rsidRPr="0016089D" w:rsidRDefault="00604469" w:rsidP="00B0077B">
      <w:pPr>
        <w:ind w:right="140" w:firstLine="0"/>
        <w:jc w:val="center"/>
        <w:rPr>
          <w:b/>
          <w:caps/>
          <w:szCs w:val="24"/>
        </w:rPr>
      </w:pPr>
      <w:r w:rsidRPr="0016089D">
        <w:rPr>
          <w:b/>
          <w:caps/>
          <w:szCs w:val="24"/>
        </w:rPr>
        <w:t>įsakymas</w:t>
      </w:r>
    </w:p>
    <w:p w:rsidR="00CB3D42" w:rsidRPr="003B5992" w:rsidRDefault="00EF463C" w:rsidP="00B0077B">
      <w:pPr>
        <w:ind w:firstLine="0"/>
        <w:jc w:val="center"/>
        <w:rPr>
          <w:b/>
          <w:szCs w:val="24"/>
          <w:lang w:eastAsia="lt-LT"/>
        </w:rPr>
      </w:pPr>
      <w:r w:rsidRPr="0016089D">
        <w:rPr>
          <w:b/>
          <w:bCs/>
          <w:szCs w:val="24"/>
        </w:rPr>
        <w:t>DĖL</w:t>
      </w:r>
      <w:r w:rsidR="00592BD5">
        <w:rPr>
          <w:b/>
          <w:bCs/>
          <w:szCs w:val="24"/>
        </w:rPr>
        <w:t xml:space="preserve"> STUDIJŲ PROGRAMŲ, SUSIJUSIŲ SU AUKŠTOS PRIDĖTINĖS VERTĖS SEKTORIAIS IR SKIRTŲ REGIONŲ INVESTICINIO PATRAUKLUMO DIDINIMUI, TIKSLINIŲ SKATINAMŲJŲ STIPENDIJŲ DYDŽI</w:t>
      </w:r>
      <w:r w:rsidR="00BD433C">
        <w:rPr>
          <w:b/>
          <w:bCs/>
          <w:szCs w:val="24"/>
        </w:rPr>
        <w:t>O</w:t>
      </w:r>
      <w:r w:rsidR="00B068E0">
        <w:rPr>
          <w:b/>
          <w:bCs/>
          <w:szCs w:val="24"/>
        </w:rPr>
        <w:t xml:space="preserve"> IR JŲ</w:t>
      </w:r>
      <w:r w:rsidR="00584037">
        <w:rPr>
          <w:b/>
          <w:bCs/>
          <w:szCs w:val="24"/>
        </w:rPr>
        <w:t xml:space="preserve"> SKAIČI</w:t>
      </w:r>
      <w:r w:rsidR="00BD433C">
        <w:rPr>
          <w:b/>
          <w:bCs/>
          <w:szCs w:val="24"/>
        </w:rPr>
        <w:t>AUS</w:t>
      </w:r>
      <w:r w:rsidR="00B068E0">
        <w:rPr>
          <w:b/>
          <w:bCs/>
          <w:szCs w:val="24"/>
        </w:rPr>
        <w:t>,</w:t>
      </w:r>
      <w:r w:rsidR="00592BD5">
        <w:rPr>
          <w:b/>
          <w:bCs/>
          <w:szCs w:val="24"/>
        </w:rPr>
        <w:t xml:space="preserve"> </w:t>
      </w:r>
      <w:r w:rsidR="00584037" w:rsidRPr="003B5992">
        <w:rPr>
          <w:b/>
          <w:bCs/>
          <w:szCs w:val="24"/>
        </w:rPr>
        <w:t xml:space="preserve">PRELIMINARAUS </w:t>
      </w:r>
      <w:r w:rsidR="00592BD5" w:rsidRPr="003B5992">
        <w:rPr>
          <w:b/>
          <w:bCs/>
          <w:szCs w:val="24"/>
        </w:rPr>
        <w:t>TIKSLINIŲ SKATINAMŲJŲ STIPENDIJŲ PASKIRSTYMO PAGAL NUSTATYTAS STUDIJŲ PROGRAMAS IR AUKŠTĄSIAS MOKYKLAS</w:t>
      </w:r>
      <w:r w:rsidR="00CB3D42" w:rsidRPr="003B5992">
        <w:rPr>
          <w:b/>
          <w:szCs w:val="24"/>
          <w:lang w:eastAsia="lt-LT"/>
        </w:rPr>
        <w:t xml:space="preserve"> </w:t>
      </w:r>
      <w:r w:rsidR="00AA71D2">
        <w:rPr>
          <w:b/>
          <w:bCs/>
          <w:szCs w:val="24"/>
        </w:rPr>
        <w:t xml:space="preserve">SĄRAŠO </w:t>
      </w:r>
      <w:r w:rsidR="00CB3D42" w:rsidRPr="003B5992">
        <w:rPr>
          <w:b/>
          <w:szCs w:val="24"/>
          <w:lang w:eastAsia="lt-LT"/>
        </w:rPr>
        <w:t>PATVIRTINIMO</w:t>
      </w:r>
    </w:p>
    <w:p w:rsidR="00604469" w:rsidRPr="003B5992" w:rsidRDefault="00604469" w:rsidP="00143FF9">
      <w:pPr>
        <w:pStyle w:val="Antrats"/>
        <w:tabs>
          <w:tab w:val="left" w:pos="1296"/>
        </w:tabs>
        <w:ind w:right="140" w:firstLine="0"/>
        <w:jc w:val="center"/>
        <w:rPr>
          <w:b/>
          <w:szCs w:val="24"/>
        </w:rPr>
      </w:pPr>
    </w:p>
    <w:p w:rsidR="00604469" w:rsidRPr="003B5992" w:rsidRDefault="00604469" w:rsidP="00143FF9">
      <w:pPr>
        <w:ind w:firstLine="0"/>
        <w:jc w:val="center"/>
        <w:rPr>
          <w:szCs w:val="24"/>
        </w:rPr>
      </w:pPr>
      <w:r w:rsidRPr="003B5992">
        <w:rPr>
          <w:szCs w:val="24"/>
        </w:rPr>
        <w:t>20</w:t>
      </w:r>
      <w:r w:rsidR="00592BD5" w:rsidRPr="00595E0C">
        <w:rPr>
          <w:szCs w:val="24"/>
        </w:rPr>
        <w:t>20</w:t>
      </w:r>
      <w:r w:rsidRPr="003B5992">
        <w:rPr>
          <w:szCs w:val="24"/>
        </w:rPr>
        <w:t xml:space="preserve"> m.</w:t>
      </w:r>
      <w:r w:rsidR="0002173B">
        <w:rPr>
          <w:szCs w:val="24"/>
        </w:rPr>
        <w:t xml:space="preserve"> rugpjūčio 13 </w:t>
      </w:r>
      <w:r w:rsidRPr="003B5992">
        <w:rPr>
          <w:szCs w:val="24"/>
        </w:rPr>
        <w:t>d.</w:t>
      </w:r>
      <w:r w:rsidR="001A7E1D" w:rsidRPr="003B5992">
        <w:rPr>
          <w:szCs w:val="24"/>
        </w:rPr>
        <w:t xml:space="preserve"> </w:t>
      </w:r>
      <w:r w:rsidRPr="003B5992">
        <w:rPr>
          <w:szCs w:val="24"/>
        </w:rPr>
        <w:t>Nr. 4-</w:t>
      </w:r>
      <w:r w:rsidR="0002173B">
        <w:rPr>
          <w:szCs w:val="24"/>
        </w:rPr>
        <w:t>672</w:t>
      </w:r>
    </w:p>
    <w:p w:rsidR="00604469" w:rsidRPr="003B5992" w:rsidRDefault="00604469" w:rsidP="00760EDB">
      <w:pPr>
        <w:ind w:firstLine="0"/>
        <w:jc w:val="center"/>
        <w:rPr>
          <w:bCs/>
          <w:szCs w:val="24"/>
        </w:rPr>
      </w:pPr>
      <w:r w:rsidRPr="003B5992">
        <w:rPr>
          <w:szCs w:val="24"/>
        </w:rPr>
        <w:t>V</w:t>
      </w:r>
      <w:r w:rsidRPr="003B5992">
        <w:rPr>
          <w:bCs/>
          <w:szCs w:val="24"/>
        </w:rPr>
        <w:t>ilnius</w:t>
      </w:r>
    </w:p>
    <w:p w:rsidR="00A36C17" w:rsidRPr="003B5992" w:rsidRDefault="00A36C17" w:rsidP="00760EDB">
      <w:pPr>
        <w:rPr>
          <w:szCs w:val="24"/>
        </w:rPr>
      </w:pPr>
    </w:p>
    <w:p w:rsidR="00057C82" w:rsidRPr="003B5992" w:rsidRDefault="005F3C12" w:rsidP="00152026">
      <w:pPr>
        <w:rPr>
          <w:szCs w:val="24"/>
        </w:rPr>
      </w:pPr>
      <w:r w:rsidRPr="003B5992">
        <w:rPr>
          <w:szCs w:val="24"/>
        </w:rPr>
        <w:t xml:space="preserve">Vadovaudamasis </w:t>
      </w:r>
      <w:r w:rsidR="00592BD5" w:rsidRPr="003B5992">
        <w:rPr>
          <w:szCs w:val="24"/>
        </w:rPr>
        <w:t>Paramos aukštųjų mokyklų studentams teikimo</w:t>
      </w:r>
      <w:r w:rsidR="00B0077B" w:rsidRPr="003B5992">
        <w:rPr>
          <w:szCs w:val="24"/>
        </w:rPr>
        <w:t xml:space="preserve"> tvarkos aprašo, patvirtinto </w:t>
      </w:r>
      <w:r w:rsidRPr="003B5992">
        <w:rPr>
          <w:szCs w:val="24"/>
        </w:rPr>
        <w:t xml:space="preserve">Lietuvos Respublikos Vyriausybės </w:t>
      </w:r>
      <w:r w:rsidR="00592BD5" w:rsidRPr="00595E0C">
        <w:rPr>
          <w:szCs w:val="24"/>
        </w:rPr>
        <w:t>2017</w:t>
      </w:r>
      <w:r w:rsidRPr="003B5992">
        <w:rPr>
          <w:szCs w:val="24"/>
        </w:rPr>
        <w:t xml:space="preserve"> m. </w:t>
      </w:r>
      <w:r w:rsidR="00592BD5" w:rsidRPr="003B5992">
        <w:rPr>
          <w:szCs w:val="24"/>
        </w:rPr>
        <w:t xml:space="preserve">kovo  </w:t>
      </w:r>
      <w:r w:rsidR="00592BD5" w:rsidRPr="00595E0C">
        <w:rPr>
          <w:szCs w:val="24"/>
        </w:rPr>
        <w:t xml:space="preserve">1 </w:t>
      </w:r>
      <w:r w:rsidRPr="003B5992">
        <w:rPr>
          <w:szCs w:val="24"/>
        </w:rPr>
        <w:t>d. nutarim</w:t>
      </w:r>
      <w:r w:rsidR="00B0077B" w:rsidRPr="003B5992">
        <w:rPr>
          <w:szCs w:val="24"/>
        </w:rPr>
        <w:t>u</w:t>
      </w:r>
      <w:r w:rsidRPr="003B5992">
        <w:rPr>
          <w:szCs w:val="24"/>
        </w:rPr>
        <w:t xml:space="preserve"> Nr. 149 „Dėl Lietuvos Respublikos mokslo ir studijų įstatymo įgyvendinimo“</w:t>
      </w:r>
      <w:r w:rsidR="00B0077B" w:rsidRPr="003B5992">
        <w:rPr>
          <w:szCs w:val="24"/>
        </w:rPr>
        <w:t>,</w:t>
      </w:r>
      <w:r w:rsidRPr="003B5992">
        <w:rPr>
          <w:szCs w:val="24"/>
        </w:rPr>
        <w:t xml:space="preserve"> </w:t>
      </w:r>
      <w:r w:rsidR="00592BD5" w:rsidRPr="003B5992">
        <w:rPr>
          <w:szCs w:val="24"/>
        </w:rPr>
        <w:t>7</w:t>
      </w:r>
      <w:r w:rsidRPr="003B5992">
        <w:rPr>
          <w:szCs w:val="24"/>
        </w:rPr>
        <w:t xml:space="preserve"> punktu</w:t>
      </w:r>
      <w:r w:rsidR="00057C82" w:rsidRPr="003B5992">
        <w:rPr>
          <w:szCs w:val="24"/>
        </w:rPr>
        <w:t>:</w:t>
      </w:r>
    </w:p>
    <w:p w:rsidR="00B57B93" w:rsidRPr="004740B9" w:rsidRDefault="00513DDF" w:rsidP="00152026">
      <w:r w:rsidRPr="003B5992">
        <w:rPr>
          <w:szCs w:val="24"/>
        </w:rPr>
        <w:t>1.</w:t>
      </w:r>
      <w:r w:rsidR="005F3C12" w:rsidRPr="003B5992">
        <w:rPr>
          <w:szCs w:val="24"/>
        </w:rPr>
        <w:t xml:space="preserve"> </w:t>
      </w:r>
      <w:r w:rsidR="00B0077B" w:rsidRPr="003B5992">
        <w:rPr>
          <w:szCs w:val="24"/>
        </w:rPr>
        <w:t>T</w:t>
      </w:r>
      <w:r w:rsidR="005F3C12" w:rsidRPr="003B5992">
        <w:rPr>
          <w:szCs w:val="24"/>
        </w:rPr>
        <w:t xml:space="preserve"> v i r t i n u </w:t>
      </w:r>
      <w:r w:rsidR="006B178A" w:rsidRPr="003B5992">
        <w:rPr>
          <w:szCs w:val="24"/>
        </w:rPr>
        <w:t xml:space="preserve"> </w:t>
      </w:r>
      <w:r w:rsidR="00B0077B" w:rsidRPr="003B5992">
        <w:rPr>
          <w:szCs w:val="24"/>
        </w:rPr>
        <w:t>pridedamą</w:t>
      </w:r>
      <w:r w:rsidR="00592BD5" w:rsidRPr="003B5992">
        <w:rPr>
          <w:szCs w:val="24"/>
        </w:rPr>
        <w:t xml:space="preserve"> Studijų programų, susijusių su aukštos pridėtinės vertės sektoriais ir skirtų regionų investicinio patrauklumo didinimui, </w:t>
      </w:r>
      <w:r w:rsidR="00DD55B1">
        <w:t xml:space="preserve">tikslinių skatinamųjų stipendijų </w:t>
      </w:r>
      <w:r w:rsidR="00AA71D2">
        <w:t xml:space="preserve">dydžio </w:t>
      </w:r>
      <w:r w:rsidR="00DD55B1">
        <w:t xml:space="preserve">ir jų </w:t>
      </w:r>
      <w:r w:rsidR="00AA71D2">
        <w:t>skaičiaus</w:t>
      </w:r>
      <w:r w:rsidR="00DD55B1">
        <w:t>,</w:t>
      </w:r>
      <w:r w:rsidR="00592BD5" w:rsidRPr="003B5992">
        <w:t xml:space="preserve"> </w:t>
      </w:r>
      <w:r w:rsidR="00584037" w:rsidRPr="003B5992">
        <w:t>preliminar</w:t>
      </w:r>
      <w:r w:rsidR="00BA1684">
        <w:t>aus</w:t>
      </w:r>
      <w:r w:rsidR="00584037" w:rsidRPr="003B5992">
        <w:t xml:space="preserve"> </w:t>
      </w:r>
      <w:r w:rsidR="00592BD5" w:rsidRPr="003B5992">
        <w:t>tikslinių skatinamųjų stipendijų</w:t>
      </w:r>
      <w:r w:rsidR="00DD55B1">
        <w:t xml:space="preserve"> </w:t>
      </w:r>
      <w:r w:rsidR="00AA71D2">
        <w:t xml:space="preserve">paskirstymo </w:t>
      </w:r>
      <w:r w:rsidR="00B57B93">
        <w:t xml:space="preserve">pagal nustatytas studijų </w:t>
      </w:r>
      <w:r w:rsidR="00B57B93" w:rsidRPr="004740B9">
        <w:t xml:space="preserve">programas </w:t>
      </w:r>
      <w:r w:rsidR="001F0722" w:rsidRPr="004740B9">
        <w:t xml:space="preserve">ir </w:t>
      </w:r>
      <w:r w:rsidR="00227A0F" w:rsidRPr="004740B9">
        <w:t>aukšt</w:t>
      </w:r>
      <w:r w:rsidR="001F0722" w:rsidRPr="004740B9">
        <w:t xml:space="preserve">ąsias </w:t>
      </w:r>
      <w:r w:rsidR="00227A0F" w:rsidRPr="004740B9">
        <w:t>mokykl</w:t>
      </w:r>
      <w:r w:rsidR="001F0722" w:rsidRPr="004740B9">
        <w:t>as</w:t>
      </w:r>
      <w:r w:rsidR="00C67F17" w:rsidRPr="004740B9">
        <w:t xml:space="preserve"> </w:t>
      </w:r>
      <w:r w:rsidR="00AA71D2" w:rsidRPr="004740B9">
        <w:rPr>
          <w:szCs w:val="24"/>
        </w:rPr>
        <w:t>sąraš</w:t>
      </w:r>
      <w:r w:rsidR="00AA71D2" w:rsidRPr="004740B9">
        <w:t xml:space="preserve">ą </w:t>
      </w:r>
      <w:r w:rsidR="00C67F17" w:rsidRPr="004740B9">
        <w:t>(toliau – Sąrašas)</w:t>
      </w:r>
      <w:r w:rsidR="000E555F" w:rsidRPr="004740B9">
        <w:t xml:space="preserve"> (pridedama)</w:t>
      </w:r>
      <w:r w:rsidR="00B57B93" w:rsidRPr="004740B9">
        <w:t>.</w:t>
      </w:r>
    </w:p>
    <w:p w:rsidR="005F3C12" w:rsidRPr="004740B9" w:rsidRDefault="00B57B93" w:rsidP="00152026">
      <w:r w:rsidRPr="004740B9">
        <w:t>2. N u s t a t a u</w:t>
      </w:r>
      <w:r w:rsidR="00DD55B1" w:rsidRPr="004740B9">
        <w:t>, kad</w:t>
      </w:r>
      <w:r w:rsidRPr="004740B9">
        <w:t xml:space="preserve"> tikslinės skatinamosios stipendijos skiriamos</w:t>
      </w:r>
      <w:r w:rsidR="00191CC6" w:rsidRPr="004740B9">
        <w:t xml:space="preserve"> </w:t>
      </w:r>
      <w:r w:rsidR="00B954CC" w:rsidRPr="004740B9">
        <w:t>2020 metais</w:t>
      </w:r>
      <w:r w:rsidRPr="004740B9">
        <w:t xml:space="preserve"> </w:t>
      </w:r>
      <w:r w:rsidR="00B954CC" w:rsidRPr="004740B9">
        <w:t xml:space="preserve">į </w:t>
      </w:r>
      <w:r w:rsidR="008F317C" w:rsidRPr="004740B9">
        <w:t xml:space="preserve">šio įsakymo 1 </w:t>
      </w:r>
      <w:r w:rsidR="00171D81" w:rsidRPr="004740B9">
        <w:t xml:space="preserve">punktu </w:t>
      </w:r>
      <w:r w:rsidR="008F317C" w:rsidRPr="004740B9">
        <w:t xml:space="preserve">patvirtintame </w:t>
      </w:r>
      <w:r w:rsidR="00B954CC" w:rsidRPr="004740B9">
        <w:t>Sąraše nurodyt</w:t>
      </w:r>
      <w:r w:rsidR="00D550F3" w:rsidRPr="004740B9">
        <w:t>ų</w:t>
      </w:r>
      <w:r w:rsidR="00B954CC" w:rsidRPr="004740B9">
        <w:t xml:space="preserve"> studijų program</w:t>
      </w:r>
      <w:r w:rsidR="00D550F3" w:rsidRPr="004740B9">
        <w:t>ų valstybės finansuojamas vietas</w:t>
      </w:r>
      <w:r w:rsidR="00B954CC" w:rsidRPr="004740B9">
        <w:t xml:space="preserve"> įstojusiems studentams</w:t>
      </w:r>
      <w:r w:rsidR="00A665E9" w:rsidRPr="004740B9">
        <w:t xml:space="preserve">, atitinkantiems </w:t>
      </w:r>
      <w:r w:rsidR="00F32C20" w:rsidRPr="004740B9">
        <w:t xml:space="preserve">Lietuvos Respublikos švietimo, mokslo ir sporto ministro </w:t>
      </w:r>
      <w:r w:rsidR="0026063C" w:rsidRPr="004740B9">
        <w:t>2020 m. vasario 4 d. įsa</w:t>
      </w:r>
      <w:r w:rsidR="00B66D2A" w:rsidRPr="004740B9">
        <w:t>kym</w:t>
      </w:r>
      <w:r w:rsidR="005D2966" w:rsidRPr="004740B9">
        <w:t>o</w:t>
      </w:r>
      <w:r w:rsidR="00DD6B2D" w:rsidRPr="004740B9">
        <w:t xml:space="preserve"> Nr. V-148</w:t>
      </w:r>
      <w:r w:rsidR="00B66D2A" w:rsidRPr="004740B9">
        <w:t xml:space="preserve"> „Dėl mažiausio stojamojo konkursinio balo stojantiesiems į pirmosios pakopos ir vientisųjų studijų valstybės finansuojamas studijų vietas ir pretenduojantiems į studijų stipendijas 2020 metais </w:t>
      </w:r>
      <w:r w:rsidR="00DC473F" w:rsidRPr="004740B9">
        <w:t>nustatymo“</w:t>
      </w:r>
      <w:r w:rsidR="005D2966" w:rsidRPr="004740B9">
        <w:t xml:space="preserve"> 1 punkte nustatytą</w:t>
      </w:r>
      <w:r w:rsidR="00DC473F" w:rsidRPr="004740B9">
        <w:t xml:space="preserve"> mažiausią stojamąjį konkursinį balą.</w:t>
      </w:r>
    </w:p>
    <w:p w:rsidR="00F301A0" w:rsidRDefault="00F301A0" w:rsidP="00F301A0">
      <w:r w:rsidRPr="004740B9">
        <w:t>3. Šio įsakymo 1 punkte patvirtintame Sąraše nurodytas tikslinių skatinamųjų stipendijų skaičius gali būti perskirstomas kit</w:t>
      </w:r>
      <w:r w:rsidR="006265BB" w:rsidRPr="004740B9">
        <w:t>ų</w:t>
      </w:r>
      <w:r w:rsidRPr="004740B9">
        <w:t xml:space="preserve"> Sąraše nurodyt</w:t>
      </w:r>
      <w:r w:rsidR="006265BB" w:rsidRPr="004740B9">
        <w:t>ų</w:t>
      </w:r>
      <w:r w:rsidRPr="004740B9">
        <w:t xml:space="preserve"> tos</w:t>
      </w:r>
      <w:r>
        <w:t xml:space="preserve"> pačios aukštosios mokyklos studijų program</w:t>
      </w:r>
      <w:r w:rsidR="006265BB">
        <w:t>ų</w:t>
      </w:r>
      <w:r>
        <w:t xml:space="preserve"> </w:t>
      </w:r>
      <w:r w:rsidR="0046589B">
        <w:t xml:space="preserve">valstybės finansuojamose studijų vietose studijuojantiems studentams </w:t>
      </w:r>
      <w:r>
        <w:t>arba Sąraše nurodyt</w:t>
      </w:r>
      <w:r w:rsidR="006265BB">
        <w:t>ų</w:t>
      </w:r>
      <w:r>
        <w:t xml:space="preserve"> kitų aukštųjų mokyklų studijų program</w:t>
      </w:r>
      <w:r w:rsidR="006265BB">
        <w:t>ų</w:t>
      </w:r>
      <w:r>
        <w:t xml:space="preserve"> valstybės finansuojamose studijų vietose studijuojantiems studentams, pritarus Lietuvos Respublikos ekonomikos ir inovacijų ministerijai, j</w:t>
      </w:r>
      <w:r w:rsidRPr="005D2966">
        <w:t>ei vadovaujantis Lietuvos Respublikos švietimo, mokslo ir sporto ministro 2018 m. gegužės 31 d. įsakym</w:t>
      </w:r>
      <w:r>
        <w:t>o</w:t>
      </w:r>
      <w:r w:rsidRPr="005D2966">
        <w:t xml:space="preserve"> Nr. V-522 „Dėl minimalaus studijų programų studijų vietų skaičiaus valstybinėse aukštosiose mokyklose pagal studijų kryptis ir (arba) krypčių grupes ir studijų pakopas nustatymo“ </w:t>
      </w:r>
      <w:r w:rsidRPr="004E7AD9">
        <w:t>1.3 papunktyje nurodytas priimtųjų</w:t>
      </w:r>
      <w:r w:rsidRPr="005D2966">
        <w:t xml:space="preserve"> skaičius per pagrindinį priėmimo etapą </w:t>
      </w:r>
      <w:r w:rsidR="00430A24">
        <w:t>yra</w:t>
      </w:r>
      <w:r w:rsidRPr="005D2966">
        <w:t xml:space="preserve"> mažesnis už nustatytą minimalų studijų vietų skaičių</w:t>
      </w:r>
      <w:r>
        <w:t>.</w:t>
      </w:r>
    </w:p>
    <w:p w:rsidR="003A162B" w:rsidRPr="0016089D" w:rsidRDefault="003A162B" w:rsidP="00760EDB">
      <w:pPr>
        <w:ind w:firstLine="0"/>
        <w:jc w:val="left"/>
        <w:rPr>
          <w:szCs w:val="24"/>
        </w:rPr>
      </w:pPr>
    </w:p>
    <w:p w:rsidR="00E73438" w:rsidRPr="0016089D" w:rsidRDefault="00E73438" w:rsidP="00760EDB">
      <w:pPr>
        <w:ind w:firstLine="0"/>
        <w:jc w:val="left"/>
        <w:rPr>
          <w:szCs w:val="24"/>
        </w:rPr>
      </w:pPr>
    </w:p>
    <w:p w:rsidR="007863C9" w:rsidRPr="0016089D" w:rsidRDefault="00645F42" w:rsidP="00760EDB">
      <w:pPr>
        <w:ind w:firstLine="0"/>
        <w:jc w:val="left"/>
        <w:rPr>
          <w:szCs w:val="24"/>
        </w:rPr>
      </w:pPr>
      <w:r w:rsidRPr="0016089D">
        <w:rPr>
          <w:szCs w:val="24"/>
        </w:rPr>
        <w:t xml:space="preserve">Ekonomikos ir inovacijų </w:t>
      </w:r>
      <w:r w:rsidR="00E370DA" w:rsidRPr="0016089D">
        <w:rPr>
          <w:szCs w:val="24"/>
        </w:rPr>
        <w:t>ministras</w:t>
      </w:r>
      <w:r w:rsidR="00E370DA" w:rsidRPr="0016089D">
        <w:rPr>
          <w:szCs w:val="24"/>
        </w:rPr>
        <w:tab/>
      </w:r>
      <w:r w:rsidR="00F76A5E" w:rsidRPr="0016089D">
        <w:rPr>
          <w:szCs w:val="24"/>
        </w:rPr>
        <w:tab/>
      </w:r>
      <w:r w:rsidR="00E370DA" w:rsidRPr="0016089D">
        <w:rPr>
          <w:szCs w:val="24"/>
        </w:rPr>
        <w:tab/>
      </w:r>
      <w:r w:rsidR="0016089D">
        <w:rPr>
          <w:szCs w:val="24"/>
        </w:rPr>
        <w:t xml:space="preserve">               </w:t>
      </w:r>
    </w:p>
    <w:p w:rsidR="004513F1" w:rsidRPr="0016089D" w:rsidRDefault="004513F1" w:rsidP="00760EDB">
      <w:pPr>
        <w:ind w:firstLine="0"/>
        <w:jc w:val="left"/>
        <w:rPr>
          <w:szCs w:val="24"/>
        </w:rPr>
      </w:pPr>
    </w:p>
    <w:p w:rsidR="00604469" w:rsidRPr="0076307F" w:rsidRDefault="00604469" w:rsidP="00760EDB">
      <w:pPr>
        <w:ind w:firstLine="0"/>
        <w:jc w:val="left"/>
        <w:rPr>
          <w:sz w:val="22"/>
          <w:szCs w:val="22"/>
        </w:rPr>
      </w:pPr>
      <w:r w:rsidRPr="0076307F">
        <w:rPr>
          <w:sz w:val="22"/>
          <w:szCs w:val="22"/>
        </w:rPr>
        <w:t>Parengė</w:t>
      </w:r>
    </w:p>
    <w:p w:rsidR="006236D3" w:rsidRPr="0076307F" w:rsidRDefault="00BE18F3" w:rsidP="00760EDB">
      <w:pPr>
        <w:ind w:firstLine="0"/>
        <w:jc w:val="left"/>
        <w:rPr>
          <w:sz w:val="22"/>
          <w:szCs w:val="22"/>
        </w:rPr>
      </w:pPr>
      <w:r w:rsidRPr="0076307F">
        <w:rPr>
          <w:sz w:val="22"/>
          <w:szCs w:val="22"/>
        </w:rPr>
        <w:t xml:space="preserve">Lietuvos Respublikos </w:t>
      </w:r>
    </w:p>
    <w:p w:rsidR="00BE18F3" w:rsidRPr="0076307F" w:rsidRDefault="00BE18F3" w:rsidP="00760EDB">
      <w:pPr>
        <w:ind w:firstLine="0"/>
        <w:jc w:val="left"/>
        <w:rPr>
          <w:sz w:val="22"/>
          <w:szCs w:val="22"/>
        </w:rPr>
      </w:pPr>
      <w:r w:rsidRPr="0076307F">
        <w:rPr>
          <w:sz w:val="22"/>
          <w:szCs w:val="22"/>
        </w:rPr>
        <w:t xml:space="preserve">ekonomikos ir inovacijų ministerijos </w:t>
      </w:r>
    </w:p>
    <w:p w:rsidR="00604469" w:rsidRPr="0076307F" w:rsidRDefault="00BC50DB" w:rsidP="00760EDB">
      <w:pPr>
        <w:ind w:firstLine="0"/>
        <w:jc w:val="left"/>
        <w:rPr>
          <w:sz w:val="22"/>
          <w:szCs w:val="22"/>
        </w:rPr>
      </w:pPr>
      <w:r w:rsidRPr="0076307F">
        <w:rPr>
          <w:sz w:val="22"/>
          <w:szCs w:val="22"/>
        </w:rPr>
        <w:t>Ekonomikos plėtros departamento</w:t>
      </w:r>
    </w:p>
    <w:p w:rsidR="00BC50DB" w:rsidRPr="0076307F" w:rsidRDefault="00BC50DB" w:rsidP="00760EDB">
      <w:pPr>
        <w:ind w:firstLine="0"/>
        <w:jc w:val="left"/>
        <w:rPr>
          <w:sz w:val="22"/>
          <w:szCs w:val="22"/>
        </w:rPr>
      </w:pPr>
      <w:r w:rsidRPr="0076307F">
        <w:rPr>
          <w:sz w:val="22"/>
          <w:szCs w:val="22"/>
        </w:rPr>
        <w:t xml:space="preserve">Žmogiškųjų išteklių plėtros skyriaus </w:t>
      </w:r>
      <w:r w:rsidR="00592BD5" w:rsidRPr="0076307F">
        <w:rPr>
          <w:sz w:val="22"/>
          <w:szCs w:val="22"/>
        </w:rPr>
        <w:t>patarėja</w:t>
      </w:r>
    </w:p>
    <w:p w:rsidR="00DA546D" w:rsidRPr="0076307F" w:rsidRDefault="00DA546D" w:rsidP="00760EDB">
      <w:pPr>
        <w:ind w:firstLine="0"/>
        <w:jc w:val="left"/>
        <w:rPr>
          <w:sz w:val="22"/>
          <w:szCs w:val="22"/>
        </w:rPr>
      </w:pPr>
    </w:p>
    <w:p w:rsidR="00AA0D03" w:rsidRPr="0076307F" w:rsidRDefault="00AA0D03" w:rsidP="00760EDB">
      <w:pPr>
        <w:ind w:firstLine="0"/>
        <w:jc w:val="left"/>
        <w:rPr>
          <w:sz w:val="22"/>
          <w:szCs w:val="22"/>
        </w:rPr>
      </w:pPr>
    </w:p>
    <w:p w:rsidR="00E904EE" w:rsidRPr="0076307F" w:rsidRDefault="00BC50DB" w:rsidP="00760EDB">
      <w:pPr>
        <w:ind w:firstLine="0"/>
        <w:jc w:val="left"/>
        <w:rPr>
          <w:sz w:val="22"/>
          <w:szCs w:val="22"/>
        </w:rPr>
        <w:sectPr w:rsidR="00E904EE" w:rsidRPr="0076307F" w:rsidSect="00C5213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76307F">
        <w:rPr>
          <w:sz w:val="22"/>
          <w:szCs w:val="22"/>
        </w:rPr>
        <w:t>Jurga Šimkutė</w:t>
      </w:r>
    </w:p>
    <w:p w:rsidR="003370FC" w:rsidRDefault="003370FC" w:rsidP="002C01EE">
      <w:pPr>
        <w:ind w:left="3888" w:firstLine="1296"/>
      </w:pPr>
      <w:r w:rsidRPr="00F03572">
        <w:lastRenderedPageBreak/>
        <w:t>PATVIRTINTA</w:t>
      </w:r>
    </w:p>
    <w:p w:rsidR="003370FC" w:rsidRDefault="003370FC" w:rsidP="002C01EE">
      <w:pPr>
        <w:ind w:left="5184" w:right="-31" w:firstLine="0"/>
        <w:jc w:val="left"/>
      </w:pPr>
      <w:r>
        <w:t>Lietuvos Respublikos ekonomikos ir inovacijų ministro</w:t>
      </w:r>
    </w:p>
    <w:p w:rsidR="003370FC" w:rsidRDefault="003370FC" w:rsidP="002C01EE">
      <w:pPr>
        <w:ind w:left="3888" w:right="-31" w:firstLine="1296"/>
        <w:jc w:val="left"/>
      </w:pPr>
      <w:r w:rsidRPr="00043FA7">
        <w:t>20</w:t>
      </w:r>
      <w:r w:rsidR="00592BD5" w:rsidRPr="00595E0C">
        <w:t>20</w:t>
      </w:r>
      <w:r w:rsidRPr="00043FA7">
        <w:t xml:space="preserve"> m. </w:t>
      </w:r>
      <w:r w:rsidR="00C42012">
        <w:t xml:space="preserve">rugpjūčio 13 </w:t>
      </w:r>
      <w:r w:rsidRPr="00043FA7">
        <w:t>d.</w:t>
      </w:r>
      <w:r>
        <w:t xml:space="preserve"> </w:t>
      </w:r>
      <w:r w:rsidRPr="00043FA7">
        <w:t>įsakymu Nr.</w:t>
      </w:r>
      <w:r>
        <w:t xml:space="preserve"> 4-</w:t>
      </w:r>
      <w:r w:rsidR="00C42012">
        <w:t>672</w:t>
      </w:r>
    </w:p>
    <w:p w:rsidR="003370FC" w:rsidRDefault="003370FC" w:rsidP="008F6A8A">
      <w:pPr>
        <w:jc w:val="center"/>
        <w:rPr>
          <w:b/>
          <w:szCs w:val="24"/>
          <w:lang w:eastAsia="lt-LT"/>
        </w:rPr>
      </w:pPr>
    </w:p>
    <w:p w:rsidR="00900596" w:rsidRDefault="00592BD5" w:rsidP="00217D02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STUDIJŲ PROGRAMŲ, SUSIJUSIŲ SU AUKŠTOS PRIDĖTINĖS VERTĖS SEKTORIAIS IR SKIRTŲ REGIONŲ INVESTICINIO </w:t>
      </w:r>
      <w:r w:rsidR="003A1717">
        <w:rPr>
          <w:b/>
          <w:bCs/>
          <w:szCs w:val="24"/>
        </w:rPr>
        <w:t xml:space="preserve">PATRAUKLUMO DIDINIMUI, </w:t>
      </w:r>
      <w:r w:rsidR="0014648A">
        <w:rPr>
          <w:b/>
          <w:bCs/>
          <w:szCs w:val="24"/>
        </w:rPr>
        <w:t xml:space="preserve">TIKSLINIŲ SKATINAMŲJŲ STIPENDIJŲ </w:t>
      </w:r>
      <w:r w:rsidR="00F92007">
        <w:rPr>
          <w:b/>
          <w:bCs/>
          <w:szCs w:val="24"/>
        </w:rPr>
        <w:t xml:space="preserve">DYDŽIO </w:t>
      </w:r>
      <w:r w:rsidR="0014648A">
        <w:rPr>
          <w:b/>
          <w:bCs/>
          <w:szCs w:val="24"/>
        </w:rPr>
        <w:t>IR JŲ SKAIČI</w:t>
      </w:r>
      <w:r w:rsidR="00F92007">
        <w:rPr>
          <w:b/>
          <w:bCs/>
          <w:szCs w:val="24"/>
        </w:rPr>
        <w:t>A</w:t>
      </w:r>
      <w:r w:rsidR="00BD433C">
        <w:rPr>
          <w:b/>
          <w:bCs/>
          <w:szCs w:val="24"/>
        </w:rPr>
        <w:t>US</w:t>
      </w:r>
      <w:r w:rsidR="0014648A">
        <w:rPr>
          <w:b/>
          <w:bCs/>
          <w:szCs w:val="24"/>
        </w:rPr>
        <w:t>,</w:t>
      </w:r>
      <w:r w:rsidR="0007228F" w:rsidRPr="00595E0C">
        <w:rPr>
          <w:b/>
          <w:bCs/>
          <w:szCs w:val="24"/>
        </w:rPr>
        <w:t xml:space="preserve"> </w:t>
      </w:r>
      <w:r w:rsidR="0007228F" w:rsidRPr="003B5992">
        <w:rPr>
          <w:b/>
          <w:bCs/>
          <w:szCs w:val="24"/>
        </w:rPr>
        <w:t>PRELIMINAR</w:t>
      </w:r>
      <w:r w:rsidR="00F92007">
        <w:rPr>
          <w:b/>
          <w:bCs/>
          <w:szCs w:val="24"/>
        </w:rPr>
        <w:t>A</w:t>
      </w:r>
      <w:r w:rsidR="0007228F" w:rsidRPr="003B5992">
        <w:rPr>
          <w:b/>
          <w:bCs/>
          <w:szCs w:val="24"/>
        </w:rPr>
        <w:t xml:space="preserve">US </w:t>
      </w:r>
      <w:r w:rsidRPr="003B5992">
        <w:rPr>
          <w:b/>
          <w:bCs/>
          <w:szCs w:val="24"/>
        </w:rPr>
        <w:t xml:space="preserve">TIKSLINIŲ SKATINAMŲJŲ STIPENDIJŲ </w:t>
      </w:r>
      <w:r w:rsidR="00F92007" w:rsidRPr="003B5992">
        <w:rPr>
          <w:b/>
          <w:bCs/>
          <w:szCs w:val="24"/>
        </w:rPr>
        <w:t>PASKIRSTYM</w:t>
      </w:r>
      <w:r w:rsidR="00F92007">
        <w:rPr>
          <w:b/>
          <w:bCs/>
          <w:szCs w:val="24"/>
        </w:rPr>
        <w:t>O</w:t>
      </w:r>
      <w:r w:rsidR="00F92007" w:rsidRPr="003B5992">
        <w:rPr>
          <w:b/>
          <w:bCs/>
          <w:szCs w:val="24"/>
        </w:rPr>
        <w:t xml:space="preserve"> </w:t>
      </w:r>
      <w:r w:rsidRPr="003B5992">
        <w:rPr>
          <w:b/>
          <w:bCs/>
          <w:szCs w:val="24"/>
        </w:rPr>
        <w:t>PAGAL STUDIJŲ PROGRAMAS IR AUKŠTĄSIAS MOKYKLAS</w:t>
      </w:r>
      <w:r w:rsidR="00F92007" w:rsidRPr="00F92007">
        <w:rPr>
          <w:b/>
          <w:bCs/>
          <w:szCs w:val="24"/>
        </w:rPr>
        <w:t xml:space="preserve"> </w:t>
      </w:r>
      <w:r w:rsidR="00F92007">
        <w:rPr>
          <w:b/>
          <w:bCs/>
          <w:szCs w:val="24"/>
        </w:rPr>
        <w:t>SĄRAŠAS</w:t>
      </w:r>
    </w:p>
    <w:p w:rsidR="00584037" w:rsidRPr="003B5992" w:rsidRDefault="00584037" w:rsidP="00EC2CF3">
      <w:pPr>
        <w:ind w:right="-2" w:firstLine="0"/>
        <w:rPr>
          <w:szCs w:val="24"/>
        </w:rPr>
      </w:pP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570"/>
        <w:gridCol w:w="1855"/>
        <w:gridCol w:w="1418"/>
        <w:gridCol w:w="2126"/>
        <w:gridCol w:w="1883"/>
        <w:gridCol w:w="1563"/>
      </w:tblGrid>
      <w:tr w:rsidR="001F0722" w:rsidRPr="003B5992" w:rsidTr="0077693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7C7699">
            <w:pPr>
              <w:ind w:firstLine="0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3B5992">
              <w:rPr>
                <w:b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7C7699">
            <w:pPr>
              <w:ind w:firstLine="0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3B5992">
              <w:rPr>
                <w:b/>
                <w:bCs/>
                <w:color w:val="000000"/>
                <w:szCs w:val="24"/>
                <w:lang w:eastAsia="lt-LT"/>
              </w:rPr>
              <w:t>Aukštoji mokykla</w:t>
            </w:r>
            <w:r w:rsidR="00A1028B">
              <w:rPr>
                <w:b/>
                <w:bCs/>
                <w:color w:val="000000"/>
                <w:szCs w:val="24"/>
                <w:lang w:eastAsia="lt-LT"/>
              </w:rPr>
              <w:t xml:space="preserve"> (</w:t>
            </w:r>
            <w:r w:rsidR="00AF7410">
              <w:rPr>
                <w:b/>
                <w:bCs/>
                <w:color w:val="000000"/>
                <w:szCs w:val="24"/>
                <w:lang w:eastAsia="lt-LT"/>
              </w:rPr>
              <w:t>miestas, kuriame vykdomos studijos)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7C7699">
            <w:pPr>
              <w:ind w:firstLine="0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3B5992">
              <w:rPr>
                <w:b/>
                <w:bCs/>
                <w:color w:val="000000"/>
                <w:szCs w:val="24"/>
                <w:lang w:eastAsia="lt-LT"/>
              </w:rPr>
              <w:t>Studijų programos valstybinis kodas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7C7699">
            <w:pPr>
              <w:ind w:firstLine="0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3B5992">
              <w:rPr>
                <w:b/>
                <w:bCs/>
                <w:color w:val="000000"/>
                <w:szCs w:val="24"/>
                <w:lang w:eastAsia="lt-LT"/>
              </w:rPr>
              <w:t>Studijų programos pavadinimas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5" w:rsidRDefault="00E33505" w:rsidP="003356C7">
            <w:pPr>
              <w:ind w:firstLine="0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Tikslinės skatinamosios stipen</w:t>
            </w:r>
            <w:bookmarkStart w:id="0" w:name="_GoBack"/>
            <w:bookmarkEnd w:id="0"/>
            <w:r>
              <w:rPr>
                <w:b/>
                <w:bCs/>
                <w:color w:val="000000"/>
                <w:szCs w:val="24"/>
                <w:lang w:eastAsia="lt-LT"/>
              </w:rPr>
              <w:t>dijos</w:t>
            </w:r>
            <w:r w:rsidR="007623EE">
              <w:rPr>
                <w:b/>
                <w:bCs/>
                <w:color w:val="000000"/>
                <w:szCs w:val="24"/>
                <w:lang w:eastAsia="lt-LT"/>
              </w:rPr>
              <w:t>,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Pr="00E33505">
              <w:rPr>
                <w:b/>
                <w:bCs/>
                <w:color w:val="000000"/>
                <w:szCs w:val="24"/>
                <w:lang w:eastAsia="lt-LT"/>
              </w:rPr>
              <w:t>skiriamos vienam valstybinės aukštosios mokyklos studentui, studijuojančiam valstybės finansuojamoje studijų vietoje</w:t>
            </w:r>
            <w:r w:rsidR="00023C22">
              <w:rPr>
                <w:b/>
                <w:bCs/>
                <w:color w:val="000000"/>
                <w:szCs w:val="24"/>
                <w:lang w:eastAsia="lt-LT"/>
              </w:rPr>
              <w:t>,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="003356C7">
              <w:rPr>
                <w:b/>
                <w:bCs/>
                <w:color w:val="000000"/>
                <w:szCs w:val="24"/>
                <w:lang w:eastAsia="lt-LT"/>
              </w:rPr>
              <w:t xml:space="preserve">vieno mėnesio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dydis (Eur)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447BD8">
            <w:pPr>
              <w:ind w:firstLine="0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Preliminarus t</w:t>
            </w:r>
            <w:r w:rsidRPr="003B5992">
              <w:rPr>
                <w:b/>
                <w:bCs/>
                <w:color w:val="000000"/>
                <w:szCs w:val="24"/>
                <w:lang w:eastAsia="lt-LT"/>
              </w:rPr>
              <w:t>ikslinių skatinamųjų stipendijų skaičius</w:t>
            </w:r>
          </w:p>
        </w:tc>
      </w:tr>
      <w:tr w:rsidR="001F0722" w:rsidRPr="003B5992" w:rsidTr="00776937">
        <w:trPr>
          <w:trHeight w:val="51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746C74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846DCE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Alytaus kolegija</w:t>
            </w:r>
            <w:r w:rsidR="00AF7410">
              <w:rPr>
                <w:color w:val="000000"/>
                <w:szCs w:val="24"/>
                <w:lang w:eastAsia="lt-LT"/>
              </w:rPr>
              <w:t xml:space="preserve"> </w:t>
            </w:r>
          </w:p>
          <w:p w:rsidR="00AF7410" w:rsidRPr="003B5992" w:rsidRDefault="00AF7410" w:rsidP="00846DCE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(Alytus)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6531BX001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Informacinių sistemų technologijos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D2966" w:rsidRDefault="00E33505" w:rsidP="00776937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6531BX039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Multimedija ir vizualinė komunikacija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6531EX001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Automobilių transporto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Kauno technologijos universitetas</w:t>
            </w:r>
          </w:p>
          <w:p w:rsidR="00AF7410" w:rsidRPr="003B5992" w:rsidRDefault="00AF7410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(Panevėžys)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6121EX085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Programuojamos automatikos sistemos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3B5992"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846DCE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Klaipėdos universitetas</w:t>
            </w:r>
          </w:p>
          <w:p w:rsidR="00AF7410" w:rsidRPr="003B5992" w:rsidRDefault="00AF7410" w:rsidP="00846DCE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(Klaipėda)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6121BX028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Informatika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6121BX029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Informatikos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6121EX061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Chemijos inžinerija (aplinka ir energija)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6121EX062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Elektros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6121EX066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Mechanikos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3B5992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201" w:rsidRDefault="00975201" w:rsidP="00846DCE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Klaipėdos valstybinė kolegija</w:t>
            </w:r>
          </w:p>
          <w:p w:rsidR="00975201" w:rsidRPr="003B5992" w:rsidRDefault="00975201" w:rsidP="00846DCE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(Klaipėda)</w:t>
            </w:r>
          </w:p>
          <w:p w:rsidR="00975201" w:rsidRPr="003B5992" w:rsidRDefault="00975201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6531BX004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Informatika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6531BX005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Informatikos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E4132A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6531EX013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Mechanikos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091AEE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6531EX014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Elektros ir automatikos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1" w:rsidRPr="003B5992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E4132A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975201">
              <w:rPr>
                <w:color w:val="000000"/>
                <w:szCs w:val="24"/>
                <w:lang w:eastAsia="lt-LT"/>
              </w:rPr>
              <w:t>6531EX015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01" w:rsidRPr="003B5992" w:rsidRDefault="00975201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975201">
              <w:rPr>
                <w:color w:val="000000"/>
                <w:szCs w:val="24"/>
                <w:lang w:eastAsia="lt-LT"/>
              </w:rPr>
              <w:t>Automobilių transporto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201" w:rsidRPr="00290357" w:rsidRDefault="00975201" w:rsidP="00776937">
            <w:pPr>
              <w:ind w:firstLine="0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1" w:rsidRDefault="00975201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3F0E62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4F9C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Lietuvos aukštoji jūreivystės mokykla</w:t>
            </w:r>
          </w:p>
          <w:p w:rsidR="00B04F9C" w:rsidRPr="003B5992" w:rsidRDefault="00B04F9C" w:rsidP="005D2966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(Klaipėda)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6531EX046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Laivų elektros įrenginių eksploatavimas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9C" w:rsidRPr="003B5992" w:rsidRDefault="00B04F9C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F9C" w:rsidRPr="003B5992" w:rsidRDefault="00B04F9C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3B5992"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3F0E62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D2966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35EE9">
              <w:rPr>
                <w:color w:val="000000"/>
                <w:szCs w:val="24"/>
                <w:lang w:eastAsia="lt-LT"/>
              </w:rPr>
              <w:t>6531EX045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053D40">
              <w:rPr>
                <w:color w:val="000000"/>
                <w:szCs w:val="24"/>
                <w:lang w:eastAsia="lt-LT"/>
              </w:rPr>
              <w:t>Laivų energetinių įrenginių</w:t>
            </w:r>
            <w:r w:rsidRPr="00335EE9">
              <w:rPr>
                <w:color w:val="000000"/>
                <w:szCs w:val="24"/>
                <w:lang w:eastAsia="lt-LT"/>
              </w:rPr>
              <w:t xml:space="preserve"> eksploatavimas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9C" w:rsidRPr="005D2966" w:rsidRDefault="00B04F9C" w:rsidP="00776937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9C" w:rsidRPr="003B5992" w:rsidRDefault="00B04F9C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3B5992" w:rsidTr="003F0E62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35EE9">
              <w:rPr>
                <w:color w:val="000000"/>
                <w:szCs w:val="24"/>
                <w:lang w:eastAsia="lt-LT"/>
              </w:rPr>
              <w:t>6533BX002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9C" w:rsidRPr="003B5992" w:rsidRDefault="00B04F9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B04F9C">
              <w:rPr>
                <w:color w:val="000000"/>
                <w:szCs w:val="24"/>
                <w:lang w:eastAsia="lt-LT"/>
              </w:rPr>
              <w:t>Laivybos ir logistikos informacijos sistemos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9C" w:rsidRPr="005D2966" w:rsidRDefault="00B04F9C" w:rsidP="00776937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9C" w:rsidRPr="003B5992" w:rsidRDefault="00B04F9C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D2966" w:rsidRDefault="00D3661C" w:rsidP="00584037">
            <w:pPr>
              <w:ind w:firstLine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szCs w:val="24"/>
                <w:lang w:val="en-US" w:eastAsia="lt-LT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Marijampolės kolegija</w:t>
            </w:r>
          </w:p>
          <w:p w:rsidR="00753BA9" w:rsidRPr="003B5992" w:rsidRDefault="00753BA9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(Marijampolė)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6531BX019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3B5992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3B5992">
              <w:rPr>
                <w:color w:val="000000"/>
                <w:szCs w:val="24"/>
                <w:lang w:eastAsia="lt-LT"/>
              </w:rPr>
              <w:t>Informacinių sistemų technologijos ir kibernetinė sauga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3B5992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3B5992"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D3661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Panevėžio kolegija</w:t>
            </w:r>
          </w:p>
          <w:p w:rsidR="00753BA9" w:rsidRPr="00584037" w:rsidRDefault="00753BA9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(Panevėžys)</w:t>
            </w:r>
          </w:p>
          <w:p w:rsidR="00E33505" w:rsidRPr="00584037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6531BX017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Kompiuterių tinklų administravimas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8C24B9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6531BX036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Informacijos sistemų kūrimas ir priežiūra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6531EX037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Elektros ir automatikos įrenginiai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6531EX038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Kompiuterių technika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6533EX005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Elektromechanika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D3661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Šiaulių universitetas</w:t>
            </w:r>
          </w:p>
          <w:p w:rsidR="00E0499C" w:rsidRPr="00584037" w:rsidRDefault="00E0499C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(Šiauliai)</w:t>
            </w:r>
          </w:p>
          <w:p w:rsidR="00E33505" w:rsidRPr="00584037" w:rsidRDefault="00E33505" w:rsidP="005D2966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6121AX011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Finansų matematika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8C24B9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D2966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6121BX009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Programų sistemos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D2966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6121EX058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Elektronikos inžinerija ir robotika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84037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D3661C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E13" w:rsidRDefault="00272E13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Šiaulių valstybinė kolegija</w:t>
            </w:r>
          </w:p>
          <w:p w:rsidR="00272E13" w:rsidRPr="00584037" w:rsidRDefault="00272E13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(Šiauliai)</w:t>
            </w:r>
          </w:p>
          <w:p w:rsidR="00272E13" w:rsidRPr="00584037" w:rsidRDefault="00272E13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6531BX021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Informacinių sistemų technologija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8C24B9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D2966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6531BX022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Multimedijos technologijos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6531BX040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Programų sistemos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6531EX062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Mechatronika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6533EX002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Automatikos ir elektros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D30097">
        <w:trPr>
          <w:trHeight w:val="2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D2966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6533EX003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Autotransporto elektronika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13" w:rsidRPr="00584037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D2966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272E13">
              <w:rPr>
                <w:color w:val="000000"/>
                <w:szCs w:val="24"/>
                <w:lang w:eastAsia="lt-LT"/>
              </w:rPr>
              <w:t>6531EX048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13" w:rsidRPr="00584037" w:rsidRDefault="00272E13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272E13">
              <w:rPr>
                <w:color w:val="000000"/>
                <w:szCs w:val="24"/>
                <w:lang w:eastAsia="lt-LT"/>
              </w:rPr>
              <w:t xml:space="preserve">Automobilių </w:t>
            </w:r>
            <w:r w:rsidRPr="00272E13">
              <w:rPr>
                <w:color w:val="000000"/>
                <w:szCs w:val="24"/>
                <w:lang w:eastAsia="lt-LT"/>
              </w:rPr>
              <w:lastRenderedPageBreak/>
              <w:t>techninis eksploatavimas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13" w:rsidRPr="005D2966" w:rsidRDefault="00272E13" w:rsidP="00776937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 w:eastAsia="lt-LT"/>
              </w:rPr>
              <w:lastRenderedPageBreak/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E13" w:rsidRDefault="00272E13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D3661C">
              <w:rPr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505" w:rsidRDefault="00E33505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Utenos kolegija</w:t>
            </w:r>
          </w:p>
          <w:p w:rsidR="00E0499C" w:rsidRPr="00584037" w:rsidRDefault="00E0499C" w:rsidP="008C24B9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(Utena)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6531BX020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Informacinių sistemų inžinerija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8C24B9" w:rsidRDefault="00E33505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</w:p>
        </w:tc>
      </w:tr>
      <w:tr w:rsidR="001F0722" w:rsidRPr="00584037" w:rsidTr="00776937">
        <w:trPr>
          <w:trHeight w:val="25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6531EX043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05" w:rsidRPr="00584037" w:rsidRDefault="00E33505" w:rsidP="00584037">
            <w:pPr>
              <w:ind w:firstLine="0"/>
              <w:jc w:val="left"/>
              <w:rPr>
                <w:color w:val="000000"/>
                <w:szCs w:val="24"/>
                <w:lang w:eastAsia="lt-LT"/>
              </w:rPr>
            </w:pPr>
            <w:r w:rsidRPr="00584037">
              <w:rPr>
                <w:color w:val="000000"/>
                <w:szCs w:val="24"/>
                <w:lang w:eastAsia="lt-LT"/>
              </w:rPr>
              <w:t>Automatinio valdymo sistemos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5" w:rsidRPr="005D2966" w:rsidRDefault="00E33505" w:rsidP="00776937">
            <w:pPr>
              <w:ind w:firstLine="0"/>
              <w:jc w:val="center"/>
              <w:rPr>
                <w:color w:val="000000"/>
              </w:rPr>
            </w:pPr>
            <w:r w:rsidRPr="00290357">
              <w:rPr>
                <w:szCs w:val="24"/>
                <w:lang w:val="en-US" w:eastAsia="lt-LT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05" w:rsidRPr="00584037" w:rsidRDefault="00776937" w:rsidP="00776937">
            <w:pPr>
              <w:ind w:firstLine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</w:p>
        </w:tc>
      </w:tr>
      <w:tr w:rsidR="005D2966" w:rsidRPr="00E33505" w:rsidTr="00B43B22">
        <w:trPr>
          <w:trHeight w:val="255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66" w:rsidRPr="005D2966" w:rsidRDefault="005D2966" w:rsidP="00E33505">
            <w:pPr>
              <w:ind w:firstLine="0"/>
              <w:jc w:val="left"/>
              <w:rPr>
                <w:b/>
                <w:lang w:val="en-US"/>
              </w:rPr>
            </w:pPr>
            <w:r w:rsidRPr="00E33505">
              <w:rPr>
                <w:b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66" w:rsidRPr="005D2966" w:rsidRDefault="005D2966" w:rsidP="005D2966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4"/>
                <w:lang w:val="en-US" w:eastAsia="lt-LT"/>
              </w:rPr>
              <w:t>420</w:t>
            </w:r>
          </w:p>
        </w:tc>
      </w:tr>
    </w:tbl>
    <w:p w:rsidR="00584037" w:rsidRDefault="00584037" w:rsidP="00EC2CF3">
      <w:pPr>
        <w:ind w:right="-2" w:firstLine="0"/>
        <w:rPr>
          <w:szCs w:val="24"/>
        </w:rPr>
      </w:pPr>
    </w:p>
    <w:p w:rsidR="00920FD3" w:rsidRPr="00E82198" w:rsidRDefault="00920FD3" w:rsidP="002C01EE">
      <w:pPr>
        <w:ind w:right="-2" w:firstLine="0"/>
        <w:jc w:val="center"/>
        <w:rPr>
          <w:caps/>
          <w:szCs w:val="24"/>
        </w:rPr>
      </w:pPr>
      <w:r>
        <w:rPr>
          <w:szCs w:val="24"/>
        </w:rPr>
        <w:t>________________________________</w:t>
      </w:r>
    </w:p>
    <w:sectPr w:rsidR="00920FD3" w:rsidRPr="00E82198" w:rsidSect="005A5E02">
      <w:pgSz w:w="11906" w:h="16838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1C46B" w16cid:durableId="22B814E7"/>
  <w16cid:commentId w16cid:paraId="0E80F8EF" w16cid:durableId="22B80CEC"/>
  <w16cid:commentId w16cid:paraId="5F943228" w16cid:durableId="22B80D96"/>
  <w16cid:commentId w16cid:paraId="194D0C93" w16cid:durableId="22C27A20"/>
  <w16cid:commentId w16cid:paraId="2FB545D6" w16cid:durableId="22C2758B"/>
  <w16cid:commentId w16cid:paraId="5AF1CB12" w16cid:durableId="22C27539"/>
  <w16cid:commentId w16cid:paraId="688C5E5E" w16cid:durableId="22C0ACDD"/>
  <w16cid:commentId w16cid:paraId="78C956AA" w16cid:durableId="22B80F5E"/>
  <w16cid:commentId w16cid:paraId="5160F960" w16cid:durableId="22B8101F"/>
  <w16cid:commentId w16cid:paraId="709D6BAC" w16cid:durableId="22C275EE"/>
  <w16cid:commentId w16cid:paraId="41A72DA2" w16cid:durableId="22C27559"/>
  <w16cid:commentId w16cid:paraId="386B3C3D" w16cid:durableId="22C2763C"/>
  <w16cid:commentId w16cid:paraId="649F8E78" w16cid:durableId="22C277B6"/>
  <w16cid:commentId w16cid:paraId="59DE972F" w16cid:durableId="22C0AC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D4" w:rsidRDefault="00D804D4">
      <w:r>
        <w:separator/>
      </w:r>
    </w:p>
  </w:endnote>
  <w:endnote w:type="continuationSeparator" w:id="0">
    <w:p w:rsidR="00D804D4" w:rsidRDefault="00D804D4">
      <w:r>
        <w:continuationSeparator/>
      </w:r>
    </w:p>
  </w:endnote>
  <w:endnote w:type="continuationNotice" w:id="1">
    <w:p w:rsidR="00D804D4" w:rsidRDefault="00D80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D9" w:rsidRDefault="005C1D9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74FD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4FD9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74FD9" w:rsidRDefault="00374FD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22" w:rsidRDefault="001F072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D9" w:rsidRDefault="00374FD9">
    <w:pPr>
      <w:pStyle w:val="Pora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D4" w:rsidRDefault="00D804D4">
      <w:r>
        <w:separator/>
      </w:r>
    </w:p>
  </w:footnote>
  <w:footnote w:type="continuationSeparator" w:id="0">
    <w:p w:rsidR="00D804D4" w:rsidRDefault="00D804D4">
      <w:r>
        <w:continuationSeparator/>
      </w:r>
    </w:p>
  </w:footnote>
  <w:footnote w:type="continuationNotice" w:id="1">
    <w:p w:rsidR="00D804D4" w:rsidRDefault="00D80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714"/>
      <w:docPartObj>
        <w:docPartGallery w:val="Page Numbers (Top of Page)"/>
        <w:docPartUnique/>
      </w:docPartObj>
    </w:sdtPr>
    <w:sdtEndPr/>
    <w:sdtContent>
      <w:p w:rsidR="00374FD9" w:rsidRDefault="005C1D9E">
        <w:pPr>
          <w:pStyle w:val="Antrats"/>
          <w:jc w:val="center"/>
        </w:pPr>
        <w:r>
          <w:fldChar w:fldCharType="begin"/>
        </w:r>
        <w:r w:rsidR="00374FD9">
          <w:instrText>PAGE   \* MERGEFORMAT</w:instrText>
        </w:r>
        <w:r>
          <w:fldChar w:fldCharType="separate"/>
        </w:r>
        <w:r w:rsidR="00C42012">
          <w:rPr>
            <w:noProof/>
          </w:rPr>
          <w:t>2</w:t>
        </w:r>
        <w:r>
          <w:fldChar w:fldCharType="end"/>
        </w:r>
      </w:p>
    </w:sdtContent>
  </w:sdt>
  <w:p w:rsidR="00374FD9" w:rsidRDefault="00374FD9" w:rsidP="00B00621">
    <w:pPr>
      <w:pStyle w:val="Antrats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D9" w:rsidRDefault="00374FD9">
    <w:pPr>
      <w:pStyle w:val="Antrats"/>
      <w:jc w:val="center"/>
    </w:pPr>
  </w:p>
  <w:p w:rsidR="00374FD9" w:rsidRDefault="00374FD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9C"/>
    <w:multiLevelType w:val="multilevel"/>
    <w:tmpl w:val="94C00D1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C222FC1"/>
    <w:multiLevelType w:val="multilevel"/>
    <w:tmpl w:val="F27058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2F6068"/>
    <w:multiLevelType w:val="multilevel"/>
    <w:tmpl w:val="F594B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163A70E4"/>
    <w:multiLevelType w:val="multilevel"/>
    <w:tmpl w:val="7A663C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EA2D8E"/>
    <w:multiLevelType w:val="multilevel"/>
    <w:tmpl w:val="B91E266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192266B3"/>
    <w:multiLevelType w:val="multilevel"/>
    <w:tmpl w:val="4B461C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40504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D74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F5966"/>
    <w:multiLevelType w:val="multilevel"/>
    <w:tmpl w:val="2690A49A"/>
    <w:lvl w:ilvl="0">
      <w:start w:val="1"/>
      <w:numFmt w:val="none"/>
      <w:lvlText w:val="3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556601"/>
    <w:multiLevelType w:val="multilevel"/>
    <w:tmpl w:val="404612A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294F6AD3"/>
    <w:multiLevelType w:val="multilevel"/>
    <w:tmpl w:val="F594B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CB12FC8"/>
    <w:multiLevelType w:val="multilevel"/>
    <w:tmpl w:val="3B8E3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DD5AF2"/>
    <w:multiLevelType w:val="multilevel"/>
    <w:tmpl w:val="A0C8B0E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584F4C"/>
    <w:multiLevelType w:val="multilevel"/>
    <w:tmpl w:val="D916C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D026AA"/>
    <w:multiLevelType w:val="multilevel"/>
    <w:tmpl w:val="2244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952819"/>
    <w:multiLevelType w:val="multilevel"/>
    <w:tmpl w:val="0C2425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 w15:restartNumberingAfterBreak="0">
    <w:nsid w:val="4C0072D5"/>
    <w:multiLevelType w:val="multilevel"/>
    <w:tmpl w:val="71D0A5E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4F593C42"/>
    <w:multiLevelType w:val="multilevel"/>
    <w:tmpl w:val="D772D8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A81684"/>
    <w:multiLevelType w:val="multilevel"/>
    <w:tmpl w:val="FABC8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0255A08"/>
    <w:multiLevelType w:val="multilevel"/>
    <w:tmpl w:val="89F0468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6C21A4"/>
    <w:multiLevelType w:val="multilevel"/>
    <w:tmpl w:val="6EDA22F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58B73384"/>
    <w:multiLevelType w:val="multilevel"/>
    <w:tmpl w:val="2A24F0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 w15:restartNumberingAfterBreak="0">
    <w:nsid w:val="591014AA"/>
    <w:multiLevelType w:val="multilevel"/>
    <w:tmpl w:val="D2360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B41163"/>
    <w:multiLevelType w:val="multilevel"/>
    <w:tmpl w:val="EE3648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4" w15:restartNumberingAfterBreak="0">
    <w:nsid w:val="5F9C30F5"/>
    <w:multiLevelType w:val="multilevel"/>
    <w:tmpl w:val="EC3C6A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5" w15:restartNumberingAfterBreak="0">
    <w:nsid w:val="603B1399"/>
    <w:multiLevelType w:val="multilevel"/>
    <w:tmpl w:val="F8EE8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2023F62"/>
    <w:multiLevelType w:val="multilevel"/>
    <w:tmpl w:val="582C1AB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62BB7999"/>
    <w:multiLevelType w:val="multilevel"/>
    <w:tmpl w:val="8C5AFAC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64555CC7"/>
    <w:multiLevelType w:val="hybridMultilevel"/>
    <w:tmpl w:val="EBBACB9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12280"/>
    <w:multiLevelType w:val="multilevel"/>
    <w:tmpl w:val="9DECFD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79947D01"/>
    <w:multiLevelType w:val="multilevel"/>
    <w:tmpl w:val="C89EE63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23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7A0572BA"/>
    <w:multiLevelType w:val="multilevel"/>
    <w:tmpl w:val="27D0A4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BFA6937"/>
    <w:multiLevelType w:val="multilevel"/>
    <w:tmpl w:val="F594B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3" w15:restartNumberingAfterBreak="0">
    <w:nsid w:val="7C301229"/>
    <w:multiLevelType w:val="multilevel"/>
    <w:tmpl w:val="F594B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 w15:restartNumberingAfterBreak="0">
    <w:nsid w:val="7CDC5FC9"/>
    <w:multiLevelType w:val="multilevel"/>
    <w:tmpl w:val="F594B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 w15:restartNumberingAfterBreak="0">
    <w:nsid w:val="7F0830CC"/>
    <w:multiLevelType w:val="multilevel"/>
    <w:tmpl w:val="60A27E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24"/>
  </w:num>
  <w:num w:numId="8">
    <w:abstractNumId w:val="7"/>
  </w:num>
  <w:num w:numId="9">
    <w:abstractNumId w:val="14"/>
  </w:num>
  <w:num w:numId="10">
    <w:abstractNumId w:val="21"/>
  </w:num>
  <w:num w:numId="11">
    <w:abstractNumId w:val="4"/>
  </w:num>
  <w:num w:numId="12">
    <w:abstractNumId w:val="26"/>
  </w:num>
  <w:num w:numId="13">
    <w:abstractNumId w:val="32"/>
  </w:num>
  <w:num w:numId="14">
    <w:abstractNumId w:val="34"/>
  </w:num>
  <w:num w:numId="15">
    <w:abstractNumId w:val="3"/>
  </w:num>
  <w:num w:numId="16">
    <w:abstractNumId w:val="17"/>
  </w:num>
  <w:num w:numId="17">
    <w:abstractNumId w:val="27"/>
  </w:num>
  <w:num w:numId="18">
    <w:abstractNumId w:val="30"/>
  </w:num>
  <w:num w:numId="19">
    <w:abstractNumId w:val="2"/>
  </w:num>
  <w:num w:numId="20">
    <w:abstractNumId w:val="33"/>
  </w:num>
  <w:num w:numId="21">
    <w:abstractNumId w:val="10"/>
  </w:num>
  <w:num w:numId="22">
    <w:abstractNumId w:val="12"/>
  </w:num>
  <w:num w:numId="23">
    <w:abstractNumId w:val="18"/>
  </w:num>
  <w:num w:numId="24">
    <w:abstractNumId w:val="13"/>
  </w:num>
  <w:num w:numId="25">
    <w:abstractNumId w:val="5"/>
  </w:num>
  <w:num w:numId="26">
    <w:abstractNumId w:val="0"/>
  </w:num>
  <w:num w:numId="27">
    <w:abstractNumId w:val="20"/>
  </w:num>
  <w:num w:numId="28">
    <w:abstractNumId w:val="15"/>
  </w:num>
  <w:num w:numId="29">
    <w:abstractNumId w:val="23"/>
  </w:num>
  <w:num w:numId="30">
    <w:abstractNumId w:val="16"/>
  </w:num>
  <w:num w:numId="31">
    <w:abstractNumId w:val="25"/>
  </w:num>
  <w:num w:numId="32">
    <w:abstractNumId w:val="3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04469"/>
    <w:rsid w:val="0000142E"/>
    <w:rsid w:val="00001A4B"/>
    <w:rsid w:val="00004250"/>
    <w:rsid w:val="00006E54"/>
    <w:rsid w:val="000116B3"/>
    <w:rsid w:val="00012357"/>
    <w:rsid w:val="00012552"/>
    <w:rsid w:val="000130CA"/>
    <w:rsid w:val="00014D9D"/>
    <w:rsid w:val="00015A31"/>
    <w:rsid w:val="000200EF"/>
    <w:rsid w:val="000212A1"/>
    <w:rsid w:val="000213BF"/>
    <w:rsid w:val="0002173B"/>
    <w:rsid w:val="00021C96"/>
    <w:rsid w:val="0002393A"/>
    <w:rsid w:val="00023C22"/>
    <w:rsid w:val="00023DB1"/>
    <w:rsid w:val="00024044"/>
    <w:rsid w:val="000244CE"/>
    <w:rsid w:val="00024AFB"/>
    <w:rsid w:val="000274F6"/>
    <w:rsid w:val="000325FB"/>
    <w:rsid w:val="00032904"/>
    <w:rsid w:val="00032A17"/>
    <w:rsid w:val="000330F3"/>
    <w:rsid w:val="00034B1D"/>
    <w:rsid w:val="00041033"/>
    <w:rsid w:val="00041489"/>
    <w:rsid w:val="00041C7B"/>
    <w:rsid w:val="00042303"/>
    <w:rsid w:val="00044C92"/>
    <w:rsid w:val="0004530E"/>
    <w:rsid w:val="00045F11"/>
    <w:rsid w:val="0004787F"/>
    <w:rsid w:val="00050481"/>
    <w:rsid w:val="00053D40"/>
    <w:rsid w:val="00053FF2"/>
    <w:rsid w:val="00057C82"/>
    <w:rsid w:val="00060017"/>
    <w:rsid w:val="000626B8"/>
    <w:rsid w:val="00065733"/>
    <w:rsid w:val="00066F24"/>
    <w:rsid w:val="000677D7"/>
    <w:rsid w:val="00067C95"/>
    <w:rsid w:val="0007083D"/>
    <w:rsid w:val="00070F40"/>
    <w:rsid w:val="0007121E"/>
    <w:rsid w:val="000714DC"/>
    <w:rsid w:val="0007190F"/>
    <w:rsid w:val="0007228F"/>
    <w:rsid w:val="000746B4"/>
    <w:rsid w:val="00074AD4"/>
    <w:rsid w:val="00075390"/>
    <w:rsid w:val="000759A1"/>
    <w:rsid w:val="000764C2"/>
    <w:rsid w:val="00076B73"/>
    <w:rsid w:val="00077C0D"/>
    <w:rsid w:val="0008031E"/>
    <w:rsid w:val="00082365"/>
    <w:rsid w:val="00082D4F"/>
    <w:rsid w:val="000857DC"/>
    <w:rsid w:val="000870DA"/>
    <w:rsid w:val="000871A3"/>
    <w:rsid w:val="000873BE"/>
    <w:rsid w:val="00087FEE"/>
    <w:rsid w:val="0009008B"/>
    <w:rsid w:val="00090848"/>
    <w:rsid w:val="0009084D"/>
    <w:rsid w:val="0009146F"/>
    <w:rsid w:val="0009184E"/>
    <w:rsid w:val="00091B3F"/>
    <w:rsid w:val="0009325F"/>
    <w:rsid w:val="0009585B"/>
    <w:rsid w:val="00097848"/>
    <w:rsid w:val="000A191B"/>
    <w:rsid w:val="000A1C2D"/>
    <w:rsid w:val="000A1E55"/>
    <w:rsid w:val="000A221C"/>
    <w:rsid w:val="000A28D9"/>
    <w:rsid w:val="000A776E"/>
    <w:rsid w:val="000B2B23"/>
    <w:rsid w:val="000B4E57"/>
    <w:rsid w:val="000B5E2F"/>
    <w:rsid w:val="000B65D9"/>
    <w:rsid w:val="000B667B"/>
    <w:rsid w:val="000B710B"/>
    <w:rsid w:val="000C20E2"/>
    <w:rsid w:val="000C3DA7"/>
    <w:rsid w:val="000C3E6A"/>
    <w:rsid w:val="000C4241"/>
    <w:rsid w:val="000C5AAC"/>
    <w:rsid w:val="000C6BA2"/>
    <w:rsid w:val="000D2080"/>
    <w:rsid w:val="000D4FD5"/>
    <w:rsid w:val="000D569D"/>
    <w:rsid w:val="000D638E"/>
    <w:rsid w:val="000D6CC0"/>
    <w:rsid w:val="000D790D"/>
    <w:rsid w:val="000E0944"/>
    <w:rsid w:val="000E1DA4"/>
    <w:rsid w:val="000E48F9"/>
    <w:rsid w:val="000E4CD6"/>
    <w:rsid w:val="000E555F"/>
    <w:rsid w:val="000F1F75"/>
    <w:rsid w:val="000F2182"/>
    <w:rsid w:val="000F42C6"/>
    <w:rsid w:val="000F4C6C"/>
    <w:rsid w:val="000F543C"/>
    <w:rsid w:val="000F76CD"/>
    <w:rsid w:val="001014A9"/>
    <w:rsid w:val="0010392A"/>
    <w:rsid w:val="00106ACD"/>
    <w:rsid w:val="001077E1"/>
    <w:rsid w:val="001100DB"/>
    <w:rsid w:val="001119A1"/>
    <w:rsid w:val="0011771E"/>
    <w:rsid w:val="00117908"/>
    <w:rsid w:val="00121376"/>
    <w:rsid w:val="0012214C"/>
    <w:rsid w:val="001223FA"/>
    <w:rsid w:val="0012544D"/>
    <w:rsid w:val="001263DD"/>
    <w:rsid w:val="00126FC2"/>
    <w:rsid w:val="001273DD"/>
    <w:rsid w:val="00127916"/>
    <w:rsid w:val="00127E65"/>
    <w:rsid w:val="001306C0"/>
    <w:rsid w:val="00131A41"/>
    <w:rsid w:val="001402D2"/>
    <w:rsid w:val="00143FF9"/>
    <w:rsid w:val="00145EE4"/>
    <w:rsid w:val="0014648A"/>
    <w:rsid w:val="0014720B"/>
    <w:rsid w:val="00147C25"/>
    <w:rsid w:val="00147D04"/>
    <w:rsid w:val="00152026"/>
    <w:rsid w:val="00154F0B"/>
    <w:rsid w:val="0016089D"/>
    <w:rsid w:val="00162383"/>
    <w:rsid w:val="00166AD3"/>
    <w:rsid w:val="00166F63"/>
    <w:rsid w:val="00170EBE"/>
    <w:rsid w:val="001711D1"/>
    <w:rsid w:val="001717E1"/>
    <w:rsid w:val="00171D81"/>
    <w:rsid w:val="001728AA"/>
    <w:rsid w:val="00172D27"/>
    <w:rsid w:val="00173495"/>
    <w:rsid w:val="00173A71"/>
    <w:rsid w:val="00173BC2"/>
    <w:rsid w:val="001769AF"/>
    <w:rsid w:val="00176A1D"/>
    <w:rsid w:val="00177B08"/>
    <w:rsid w:val="00177CFB"/>
    <w:rsid w:val="00183ADD"/>
    <w:rsid w:val="00183D1A"/>
    <w:rsid w:val="0018459A"/>
    <w:rsid w:val="001849D1"/>
    <w:rsid w:val="00190011"/>
    <w:rsid w:val="00190615"/>
    <w:rsid w:val="00191CC6"/>
    <w:rsid w:val="00192E2E"/>
    <w:rsid w:val="00193C6A"/>
    <w:rsid w:val="00194885"/>
    <w:rsid w:val="00196193"/>
    <w:rsid w:val="001A1CB0"/>
    <w:rsid w:val="001A57CA"/>
    <w:rsid w:val="001A7178"/>
    <w:rsid w:val="001A7252"/>
    <w:rsid w:val="001A7E1D"/>
    <w:rsid w:val="001B270A"/>
    <w:rsid w:val="001C0FF4"/>
    <w:rsid w:val="001C2164"/>
    <w:rsid w:val="001C2B90"/>
    <w:rsid w:val="001C38DD"/>
    <w:rsid w:val="001C38ED"/>
    <w:rsid w:val="001C627D"/>
    <w:rsid w:val="001C7D7F"/>
    <w:rsid w:val="001D0BF8"/>
    <w:rsid w:val="001D32C7"/>
    <w:rsid w:val="001D43CF"/>
    <w:rsid w:val="001D4847"/>
    <w:rsid w:val="001D4937"/>
    <w:rsid w:val="001D4EB7"/>
    <w:rsid w:val="001D75D5"/>
    <w:rsid w:val="001D7751"/>
    <w:rsid w:val="001D7A63"/>
    <w:rsid w:val="001D7C31"/>
    <w:rsid w:val="001D7CBB"/>
    <w:rsid w:val="001E1E0B"/>
    <w:rsid w:val="001E4850"/>
    <w:rsid w:val="001E4DBA"/>
    <w:rsid w:val="001E54B0"/>
    <w:rsid w:val="001F0722"/>
    <w:rsid w:val="001F4D7A"/>
    <w:rsid w:val="001F6D06"/>
    <w:rsid w:val="001F7108"/>
    <w:rsid w:val="0020046D"/>
    <w:rsid w:val="00202195"/>
    <w:rsid w:val="00206907"/>
    <w:rsid w:val="00210FA3"/>
    <w:rsid w:val="00211488"/>
    <w:rsid w:val="002156FD"/>
    <w:rsid w:val="0021687F"/>
    <w:rsid w:val="00217D02"/>
    <w:rsid w:val="0022048D"/>
    <w:rsid w:val="002209CA"/>
    <w:rsid w:val="002216CE"/>
    <w:rsid w:val="002223A6"/>
    <w:rsid w:val="0022295A"/>
    <w:rsid w:val="00223E7D"/>
    <w:rsid w:val="00227A0F"/>
    <w:rsid w:val="002300A5"/>
    <w:rsid w:val="00232119"/>
    <w:rsid w:val="00233485"/>
    <w:rsid w:val="00234945"/>
    <w:rsid w:val="00240099"/>
    <w:rsid w:val="0024149A"/>
    <w:rsid w:val="00242391"/>
    <w:rsid w:val="00242F97"/>
    <w:rsid w:val="00245541"/>
    <w:rsid w:val="002462E4"/>
    <w:rsid w:val="002530FC"/>
    <w:rsid w:val="00253CD3"/>
    <w:rsid w:val="00254D06"/>
    <w:rsid w:val="00254D11"/>
    <w:rsid w:val="002555BC"/>
    <w:rsid w:val="0025669E"/>
    <w:rsid w:val="0026029D"/>
    <w:rsid w:val="0026063C"/>
    <w:rsid w:val="002608DF"/>
    <w:rsid w:val="00262163"/>
    <w:rsid w:val="002629D6"/>
    <w:rsid w:val="00263560"/>
    <w:rsid w:val="002635D8"/>
    <w:rsid w:val="00263BE8"/>
    <w:rsid w:val="00266037"/>
    <w:rsid w:val="00270FE3"/>
    <w:rsid w:val="002724A0"/>
    <w:rsid w:val="00272950"/>
    <w:rsid w:val="00272ADB"/>
    <w:rsid w:val="00272E13"/>
    <w:rsid w:val="002733AC"/>
    <w:rsid w:val="00273E78"/>
    <w:rsid w:val="00274637"/>
    <w:rsid w:val="00280869"/>
    <w:rsid w:val="00281854"/>
    <w:rsid w:val="00282F34"/>
    <w:rsid w:val="00283EB7"/>
    <w:rsid w:val="002858EC"/>
    <w:rsid w:val="00287CCB"/>
    <w:rsid w:val="0029020A"/>
    <w:rsid w:val="00290BBB"/>
    <w:rsid w:val="00291CCF"/>
    <w:rsid w:val="00292415"/>
    <w:rsid w:val="00294205"/>
    <w:rsid w:val="002956FD"/>
    <w:rsid w:val="002A2A12"/>
    <w:rsid w:val="002A2DBF"/>
    <w:rsid w:val="002A3ED4"/>
    <w:rsid w:val="002A4BAC"/>
    <w:rsid w:val="002A5B5B"/>
    <w:rsid w:val="002A65E6"/>
    <w:rsid w:val="002B1971"/>
    <w:rsid w:val="002B3AB5"/>
    <w:rsid w:val="002B42A7"/>
    <w:rsid w:val="002C01EE"/>
    <w:rsid w:val="002C12DF"/>
    <w:rsid w:val="002D206E"/>
    <w:rsid w:val="002D605E"/>
    <w:rsid w:val="002D7001"/>
    <w:rsid w:val="002D728A"/>
    <w:rsid w:val="002D7BBE"/>
    <w:rsid w:val="002E2207"/>
    <w:rsid w:val="002E2529"/>
    <w:rsid w:val="002E293F"/>
    <w:rsid w:val="002E2F97"/>
    <w:rsid w:val="002E57C9"/>
    <w:rsid w:val="002E6F75"/>
    <w:rsid w:val="002F09A2"/>
    <w:rsid w:val="002F0A35"/>
    <w:rsid w:val="002F1424"/>
    <w:rsid w:val="002F1BE2"/>
    <w:rsid w:val="002F2674"/>
    <w:rsid w:val="002F391B"/>
    <w:rsid w:val="002F7411"/>
    <w:rsid w:val="002F7D9B"/>
    <w:rsid w:val="00301CAE"/>
    <w:rsid w:val="003038F0"/>
    <w:rsid w:val="003039FC"/>
    <w:rsid w:val="00305001"/>
    <w:rsid w:val="00305254"/>
    <w:rsid w:val="003057C7"/>
    <w:rsid w:val="00305DD0"/>
    <w:rsid w:val="00305ED7"/>
    <w:rsid w:val="00306A3E"/>
    <w:rsid w:val="00307186"/>
    <w:rsid w:val="0031103B"/>
    <w:rsid w:val="00311AD1"/>
    <w:rsid w:val="00314A67"/>
    <w:rsid w:val="00320FAD"/>
    <w:rsid w:val="00321A4D"/>
    <w:rsid w:val="003223E3"/>
    <w:rsid w:val="00323F4D"/>
    <w:rsid w:val="003258B6"/>
    <w:rsid w:val="00325C37"/>
    <w:rsid w:val="00327368"/>
    <w:rsid w:val="00327695"/>
    <w:rsid w:val="00331BC2"/>
    <w:rsid w:val="00331D5F"/>
    <w:rsid w:val="00333536"/>
    <w:rsid w:val="003356C7"/>
    <w:rsid w:val="003359FF"/>
    <w:rsid w:val="00335B8A"/>
    <w:rsid w:val="00335EE9"/>
    <w:rsid w:val="003370FC"/>
    <w:rsid w:val="003374AC"/>
    <w:rsid w:val="003405C7"/>
    <w:rsid w:val="003418C9"/>
    <w:rsid w:val="00342C8D"/>
    <w:rsid w:val="0034414E"/>
    <w:rsid w:val="00344EC9"/>
    <w:rsid w:val="00345C41"/>
    <w:rsid w:val="0034749C"/>
    <w:rsid w:val="00356635"/>
    <w:rsid w:val="00357961"/>
    <w:rsid w:val="0036055D"/>
    <w:rsid w:val="00360840"/>
    <w:rsid w:val="00360E19"/>
    <w:rsid w:val="0036240D"/>
    <w:rsid w:val="00363207"/>
    <w:rsid w:val="00364EF7"/>
    <w:rsid w:val="003660D9"/>
    <w:rsid w:val="00371D16"/>
    <w:rsid w:val="003722C7"/>
    <w:rsid w:val="003743C3"/>
    <w:rsid w:val="00374FD9"/>
    <w:rsid w:val="00377956"/>
    <w:rsid w:val="00382E74"/>
    <w:rsid w:val="003850F9"/>
    <w:rsid w:val="0038557E"/>
    <w:rsid w:val="003856B4"/>
    <w:rsid w:val="003874F0"/>
    <w:rsid w:val="00387B5E"/>
    <w:rsid w:val="003905A4"/>
    <w:rsid w:val="003912F8"/>
    <w:rsid w:val="00392D0C"/>
    <w:rsid w:val="00394996"/>
    <w:rsid w:val="003955DD"/>
    <w:rsid w:val="00395ECB"/>
    <w:rsid w:val="003962ED"/>
    <w:rsid w:val="00397125"/>
    <w:rsid w:val="003A08F6"/>
    <w:rsid w:val="003A0D6B"/>
    <w:rsid w:val="003A162B"/>
    <w:rsid w:val="003A169C"/>
    <w:rsid w:val="003A1717"/>
    <w:rsid w:val="003A3759"/>
    <w:rsid w:val="003A4A9B"/>
    <w:rsid w:val="003A75F0"/>
    <w:rsid w:val="003A7E81"/>
    <w:rsid w:val="003B4F94"/>
    <w:rsid w:val="003B5992"/>
    <w:rsid w:val="003B60AD"/>
    <w:rsid w:val="003B64C1"/>
    <w:rsid w:val="003B6FC4"/>
    <w:rsid w:val="003B7192"/>
    <w:rsid w:val="003C088B"/>
    <w:rsid w:val="003C0DA8"/>
    <w:rsid w:val="003C1A4D"/>
    <w:rsid w:val="003C2455"/>
    <w:rsid w:val="003C338B"/>
    <w:rsid w:val="003C4194"/>
    <w:rsid w:val="003C61D9"/>
    <w:rsid w:val="003D0000"/>
    <w:rsid w:val="003D09A9"/>
    <w:rsid w:val="003D2E47"/>
    <w:rsid w:val="003D489D"/>
    <w:rsid w:val="003D4A8E"/>
    <w:rsid w:val="003D5AF4"/>
    <w:rsid w:val="003D7899"/>
    <w:rsid w:val="003E25C6"/>
    <w:rsid w:val="003E33AB"/>
    <w:rsid w:val="003E54FA"/>
    <w:rsid w:val="003E58B0"/>
    <w:rsid w:val="003E6010"/>
    <w:rsid w:val="003E6587"/>
    <w:rsid w:val="003E78E2"/>
    <w:rsid w:val="003F036C"/>
    <w:rsid w:val="003F09D5"/>
    <w:rsid w:val="003F1195"/>
    <w:rsid w:val="003F167B"/>
    <w:rsid w:val="003F1997"/>
    <w:rsid w:val="003F2B5B"/>
    <w:rsid w:val="003F3FAF"/>
    <w:rsid w:val="003F4F12"/>
    <w:rsid w:val="003F5E18"/>
    <w:rsid w:val="003F6E07"/>
    <w:rsid w:val="003F787F"/>
    <w:rsid w:val="004023AE"/>
    <w:rsid w:val="0040507E"/>
    <w:rsid w:val="004055D2"/>
    <w:rsid w:val="00406743"/>
    <w:rsid w:val="004071DB"/>
    <w:rsid w:val="00407CC1"/>
    <w:rsid w:val="00411EE7"/>
    <w:rsid w:val="004141E4"/>
    <w:rsid w:val="00417E59"/>
    <w:rsid w:val="00420E65"/>
    <w:rsid w:val="00421A90"/>
    <w:rsid w:val="00422698"/>
    <w:rsid w:val="00422E23"/>
    <w:rsid w:val="00423781"/>
    <w:rsid w:val="00423FF0"/>
    <w:rsid w:val="004248A8"/>
    <w:rsid w:val="0042542A"/>
    <w:rsid w:val="004258DB"/>
    <w:rsid w:val="00427F64"/>
    <w:rsid w:val="004304FC"/>
    <w:rsid w:val="00430A24"/>
    <w:rsid w:val="0043211F"/>
    <w:rsid w:val="00434EF4"/>
    <w:rsid w:val="004369A6"/>
    <w:rsid w:val="00436A32"/>
    <w:rsid w:val="00440EA2"/>
    <w:rsid w:val="00442573"/>
    <w:rsid w:val="004438B7"/>
    <w:rsid w:val="00446C38"/>
    <w:rsid w:val="00446F98"/>
    <w:rsid w:val="00447BD8"/>
    <w:rsid w:val="00450875"/>
    <w:rsid w:val="00450C42"/>
    <w:rsid w:val="004513F1"/>
    <w:rsid w:val="00452D21"/>
    <w:rsid w:val="0045441B"/>
    <w:rsid w:val="00460DC6"/>
    <w:rsid w:val="00461CE2"/>
    <w:rsid w:val="00462801"/>
    <w:rsid w:val="00464D4D"/>
    <w:rsid w:val="0046589B"/>
    <w:rsid w:val="004662F9"/>
    <w:rsid w:val="00466512"/>
    <w:rsid w:val="00470779"/>
    <w:rsid w:val="00470BDF"/>
    <w:rsid w:val="004735F5"/>
    <w:rsid w:val="00473F4A"/>
    <w:rsid w:val="004740B9"/>
    <w:rsid w:val="004762FF"/>
    <w:rsid w:val="00477205"/>
    <w:rsid w:val="00481870"/>
    <w:rsid w:val="0048414C"/>
    <w:rsid w:val="0048532C"/>
    <w:rsid w:val="004879CE"/>
    <w:rsid w:val="00490F61"/>
    <w:rsid w:val="00491C5D"/>
    <w:rsid w:val="00493378"/>
    <w:rsid w:val="00493E40"/>
    <w:rsid w:val="00495244"/>
    <w:rsid w:val="00495B40"/>
    <w:rsid w:val="0049615B"/>
    <w:rsid w:val="00496C3F"/>
    <w:rsid w:val="0049709A"/>
    <w:rsid w:val="004973AC"/>
    <w:rsid w:val="004A02D2"/>
    <w:rsid w:val="004A033A"/>
    <w:rsid w:val="004A083D"/>
    <w:rsid w:val="004A187E"/>
    <w:rsid w:val="004A2719"/>
    <w:rsid w:val="004A279D"/>
    <w:rsid w:val="004A4E75"/>
    <w:rsid w:val="004A6AD5"/>
    <w:rsid w:val="004B3565"/>
    <w:rsid w:val="004B38C3"/>
    <w:rsid w:val="004B41B2"/>
    <w:rsid w:val="004B43DB"/>
    <w:rsid w:val="004B56C3"/>
    <w:rsid w:val="004B61E1"/>
    <w:rsid w:val="004C0DC7"/>
    <w:rsid w:val="004C0E73"/>
    <w:rsid w:val="004C10F5"/>
    <w:rsid w:val="004C179C"/>
    <w:rsid w:val="004C4DF9"/>
    <w:rsid w:val="004C4E1A"/>
    <w:rsid w:val="004C740F"/>
    <w:rsid w:val="004D04AE"/>
    <w:rsid w:val="004D3986"/>
    <w:rsid w:val="004D57A6"/>
    <w:rsid w:val="004E0162"/>
    <w:rsid w:val="004E2C53"/>
    <w:rsid w:val="004E39AB"/>
    <w:rsid w:val="004E3BE7"/>
    <w:rsid w:val="004E5AAB"/>
    <w:rsid w:val="004E5C11"/>
    <w:rsid w:val="004E68D5"/>
    <w:rsid w:val="004F060F"/>
    <w:rsid w:val="004F2ACD"/>
    <w:rsid w:val="004F33FF"/>
    <w:rsid w:val="004F3728"/>
    <w:rsid w:val="004F3828"/>
    <w:rsid w:val="004F4705"/>
    <w:rsid w:val="004F4E6A"/>
    <w:rsid w:val="005003CE"/>
    <w:rsid w:val="0050062A"/>
    <w:rsid w:val="00500E2F"/>
    <w:rsid w:val="00502EB1"/>
    <w:rsid w:val="00505AC2"/>
    <w:rsid w:val="00510AE0"/>
    <w:rsid w:val="00513DDF"/>
    <w:rsid w:val="0051451F"/>
    <w:rsid w:val="0051651E"/>
    <w:rsid w:val="00517901"/>
    <w:rsid w:val="00521E10"/>
    <w:rsid w:val="00522F82"/>
    <w:rsid w:val="005236BC"/>
    <w:rsid w:val="00527B0F"/>
    <w:rsid w:val="00530A75"/>
    <w:rsid w:val="00532231"/>
    <w:rsid w:val="00533F93"/>
    <w:rsid w:val="0053487D"/>
    <w:rsid w:val="00534B64"/>
    <w:rsid w:val="00534D87"/>
    <w:rsid w:val="0053568E"/>
    <w:rsid w:val="005428D7"/>
    <w:rsid w:val="00542C9E"/>
    <w:rsid w:val="00543B48"/>
    <w:rsid w:val="00544FB6"/>
    <w:rsid w:val="005463F3"/>
    <w:rsid w:val="0054723B"/>
    <w:rsid w:val="005529B2"/>
    <w:rsid w:val="005548DB"/>
    <w:rsid w:val="00557923"/>
    <w:rsid w:val="00562089"/>
    <w:rsid w:val="00565183"/>
    <w:rsid w:val="00567A21"/>
    <w:rsid w:val="005756C5"/>
    <w:rsid w:val="00576604"/>
    <w:rsid w:val="00576AD6"/>
    <w:rsid w:val="005779AD"/>
    <w:rsid w:val="00581670"/>
    <w:rsid w:val="00584037"/>
    <w:rsid w:val="00584B29"/>
    <w:rsid w:val="005867E4"/>
    <w:rsid w:val="005913A8"/>
    <w:rsid w:val="00592803"/>
    <w:rsid w:val="00592BD5"/>
    <w:rsid w:val="0059371F"/>
    <w:rsid w:val="00595E0C"/>
    <w:rsid w:val="00596607"/>
    <w:rsid w:val="00596DDA"/>
    <w:rsid w:val="00597284"/>
    <w:rsid w:val="005A05CB"/>
    <w:rsid w:val="005A3A76"/>
    <w:rsid w:val="005A49B4"/>
    <w:rsid w:val="005A4D57"/>
    <w:rsid w:val="005A59CC"/>
    <w:rsid w:val="005A5E02"/>
    <w:rsid w:val="005A624A"/>
    <w:rsid w:val="005B08AF"/>
    <w:rsid w:val="005B1B8A"/>
    <w:rsid w:val="005B1D28"/>
    <w:rsid w:val="005B1D6A"/>
    <w:rsid w:val="005B5B26"/>
    <w:rsid w:val="005B6BDB"/>
    <w:rsid w:val="005C056C"/>
    <w:rsid w:val="005C05AF"/>
    <w:rsid w:val="005C08B6"/>
    <w:rsid w:val="005C1D9E"/>
    <w:rsid w:val="005C1EAD"/>
    <w:rsid w:val="005C217F"/>
    <w:rsid w:val="005C27EC"/>
    <w:rsid w:val="005C4077"/>
    <w:rsid w:val="005C4693"/>
    <w:rsid w:val="005C5F3A"/>
    <w:rsid w:val="005D024C"/>
    <w:rsid w:val="005D03FF"/>
    <w:rsid w:val="005D0EC3"/>
    <w:rsid w:val="005D2966"/>
    <w:rsid w:val="005D2A1B"/>
    <w:rsid w:val="005D6120"/>
    <w:rsid w:val="005E043F"/>
    <w:rsid w:val="005E1D44"/>
    <w:rsid w:val="005E4019"/>
    <w:rsid w:val="005E49A2"/>
    <w:rsid w:val="005E54EC"/>
    <w:rsid w:val="005E68EC"/>
    <w:rsid w:val="005E708D"/>
    <w:rsid w:val="005E772F"/>
    <w:rsid w:val="005F056E"/>
    <w:rsid w:val="005F0674"/>
    <w:rsid w:val="005F0AB1"/>
    <w:rsid w:val="005F3A14"/>
    <w:rsid w:val="005F3B3D"/>
    <w:rsid w:val="005F3C12"/>
    <w:rsid w:val="005F3EE1"/>
    <w:rsid w:val="005F74E3"/>
    <w:rsid w:val="005F7FE2"/>
    <w:rsid w:val="0060052E"/>
    <w:rsid w:val="006018D5"/>
    <w:rsid w:val="00602C5F"/>
    <w:rsid w:val="00602C60"/>
    <w:rsid w:val="00604469"/>
    <w:rsid w:val="00604DBD"/>
    <w:rsid w:val="006066C2"/>
    <w:rsid w:val="006075C5"/>
    <w:rsid w:val="00611BF2"/>
    <w:rsid w:val="006137F1"/>
    <w:rsid w:val="00613DEF"/>
    <w:rsid w:val="006153E5"/>
    <w:rsid w:val="00615863"/>
    <w:rsid w:val="006160F7"/>
    <w:rsid w:val="006167B2"/>
    <w:rsid w:val="006170E6"/>
    <w:rsid w:val="00620EFF"/>
    <w:rsid w:val="006215BD"/>
    <w:rsid w:val="00621B17"/>
    <w:rsid w:val="00621E51"/>
    <w:rsid w:val="006236D3"/>
    <w:rsid w:val="00623D98"/>
    <w:rsid w:val="00625901"/>
    <w:rsid w:val="006265BB"/>
    <w:rsid w:val="00631F67"/>
    <w:rsid w:val="006326AC"/>
    <w:rsid w:val="006365E8"/>
    <w:rsid w:val="00636E76"/>
    <w:rsid w:val="00637E99"/>
    <w:rsid w:val="00640E86"/>
    <w:rsid w:val="006438DC"/>
    <w:rsid w:val="00645F42"/>
    <w:rsid w:val="00646356"/>
    <w:rsid w:val="00647E72"/>
    <w:rsid w:val="006501AA"/>
    <w:rsid w:val="00652884"/>
    <w:rsid w:val="006561AC"/>
    <w:rsid w:val="006568EE"/>
    <w:rsid w:val="00660828"/>
    <w:rsid w:val="00661645"/>
    <w:rsid w:val="0066170C"/>
    <w:rsid w:val="00661E9B"/>
    <w:rsid w:val="00664D24"/>
    <w:rsid w:val="00664E9B"/>
    <w:rsid w:val="00665E82"/>
    <w:rsid w:val="00670F51"/>
    <w:rsid w:val="006726D6"/>
    <w:rsid w:val="006753B6"/>
    <w:rsid w:val="00677353"/>
    <w:rsid w:val="00677374"/>
    <w:rsid w:val="00684074"/>
    <w:rsid w:val="00684E8D"/>
    <w:rsid w:val="00685962"/>
    <w:rsid w:val="00690317"/>
    <w:rsid w:val="00692822"/>
    <w:rsid w:val="006940BA"/>
    <w:rsid w:val="006A16FC"/>
    <w:rsid w:val="006A17A6"/>
    <w:rsid w:val="006A26BE"/>
    <w:rsid w:val="006A2C22"/>
    <w:rsid w:val="006A2D45"/>
    <w:rsid w:val="006A32FD"/>
    <w:rsid w:val="006A5631"/>
    <w:rsid w:val="006A5A32"/>
    <w:rsid w:val="006A69CA"/>
    <w:rsid w:val="006B0F71"/>
    <w:rsid w:val="006B178A"/>
    <w:rsid w:val="006B19BE"/>
    <w:rsid w:val="006B2544"/>
    <w:rsid w:val="006B4D7D"/>
    <w:rsid w:val="006B655C"/>
    <w:rsid w:val="006B6EAC"/>
    <w:rsid w:val="006C1572"/>
    <w:rsid w:val="006C2540"/>
    <w:rsid w:val="006C34BF"/>
    <w:rsid w:val="006C37E4"/>
    <w:rsid w:val="006D2737"/>
    <w:rsid w:val="006D369D"/>
    <w:rsid w:val="006D45E8"/>
    <w:rsid w:val="006D62B6"/>
    <w:rsid w:val="006D66F3"/>
    <w:rsid w:val="006D7440"/>
    <w:rsid w:val="006E154F"/>
    <w:rsid w:val="006E5041"/>
    <w:rsid w:val="006E50A9"/>
    <w:rsid w:val="006E5427"/>
    <w:rsid w:val="006E6C12"/>
    <w:rsid w:val="006F2017"/>
    <w:rsid w:val="006F3DE3"/>
    <w:rsid w:val="006F4C11"/>
    <w:rsid w:val="006F649E"/>
    <w:rsid w:val="006F7653"/>
    <w:rsid w:val="006F76EF"/>
    <w:rsid w:val="007003E8"/>
    <w:rsid w:val="00701664"/>
    <w:rsid w:val="00701C67"/>
    <w:rsid w:val="007043F1"/>
    <w:rsid w:val="0070533F"/>
    <w:rsid w:val="007059E8"/>
    <w:rsid w:val="00706E7D"/>
    <w:rsid w:val="007073E7"/>
    <w:rsid w:val="0071196F"/>
    <w:rsid w:val="00711B04"/>
    <w:rsid w:val="00712612"/>
    <w:rsid w:val="00713995"/>
    <w:rsid w:val="0071488E"/>
    <w:rsid w:val="00716128"/>
    <w:rsid w:val="007168C8"/>
    <w:rsid w:val="007174E9"/>
    <w:rsid w:val="00720D21"/>
    <w:rsid w:val="0072158C"/>
    <w:rsid w:val="007233F9"/>
    <w:rsid w:val="00723FAF"/>
    <w:rsid w:val="00724839"/>
    <w:rsid w:val="0072610C"/>
    <w:rsid w:val="00726772"/>
    <w:rsid w:val="007272ED"/>
    <w:rsid w:val="007275A9"/>
    <w:rsid w:val="00733539"/>
    <w:rsid w:val="007346F6"/>
    <w:rsid w:val="007347D3"/>
    <w:rsid w:val="007348D6"/>
    <w:rsid w:val="00734E7A"/>
    <w:rsid w:val="00734F00"/>
    <w:rsid w:val="007413A1"/>
    <w:rsid w:val="00743A51"/>
    <w:rsid w:val="00743C07"/>
    <w:rsid w:val="00744091"/>
    <w:rsid w:val="00745AC4"/>
    <w:rsid w:val="0074600A"/>
    <w:rsid w:val="00746C74"/>
    <w:rsid w:val="007470E8"/>
    <w:rsid w:val="007479D7"/>
    <w:rsid w:val="00747A3F"/>
    <w:rsid w:val="00751510"/>
    <w:rsid w:val="007533D2"/>
    <w:rsid w:val="0075378B"/>
    <w:rsid w:val="00753BA9"/>
    <w:rsid w:val="00753E31"/>
    <w:rsid w:val="007604DD"/>
    <w:rsid w:val="00760EDB"/>
    <w:rsid w:val="0076221F"/>
    <w:rsid w:val="007623EE"/>
    <w:rsid w:val="007627BD"/>
    <w:rsid w:val="0076307F"/>
    <w:rsid w:val="00766F22"/>
    <w:rsid w:val="00767D05"/>
    <w:rsid w:val="00773A51"/>
    <w:rsid w:val="00774250"/>
    <w:rsid w:val="00774C1C"/>
    <w:rsid w:val="00776890"/>
    <w:rsid w:val="00776937"/>
    <w:rsid w:val="00777D38"/>
    <w:rsid w:val="00781ACC"/>
    <w:rsid w:val="007836EA"/>
    <w:rsid w:val="007854A0"/>
    <w:rsid w:val="007863C9"/>
    <w:rsid w:val="00787C3F"/>
    <w:rsid w:val="00791208"/>
    <w:rsid w:val="007919B7"/>
    <w:rsid w:val="007946E6"/>
    <w:rsid w:val="00795767"/>
    <w:rsid w:val="00796B5C"/>
    <w:rsid w:val="00796DDE"/>
    <w:rsid w:val="00797691"/>
    <w:rsid w:val="00797802"/>
    <w:rsid w:val="007A569C"/>
    <w:rsid w:val="007A5DB1"/>
    <w:rsid w:val="007B03B5"/>
    <w:rsid w:val="007B66D2"/>
    <w:rsid w:val="007B6967"/>
    <w:rsid w:val="007B69FC"/>
    <w:rsid w:val="007B7687"/>
    <w:rsid w:val="007B7ADC"/>
    <w:rsid w:val="007B7CB7"/>
    <w:rsid w:val="007C0167"/>
    <w:rsid w:val="007C0C7D"/>
    <w:rsid w:val="007C0D72"/>
    <w:rsid w:val="007C285A"/>
    <w:rsid w:val="007C4472"/>
    <w:rsid w:val="007C7B9F"/>
    <w:rsid w:val="007D11EA"/>
    <w:rsid w:val="007D3444"/>
    <w:rsid w:val="007D5CC5"/>
    <w:rsid w:val="007D6C82"/>
    <w:rsid w:val="007E1304"/>
    <w:rsid w:val="007E1EED"/>
    <w:rsid w:val="007E2B85"/>
    <w:rsid w:val="007E37B3"/>
    <w:rsid w:val="007E52D5"/>
    <w:rsid w:val="007E6737"/>
    <w:rsid w:val="007E6CC6"/>
    <w:rsid w:val="007E7402"/>
    <w:rsid w:val="007E7965"/>
    <w:rsid w:val="007F158E"/>
    <w:rsid w:val="007F41A6"/>
    <w:rsid w:val="007F479C"/>
    <w:rsid w:val="007F523D"/>
    <w:rsid w:val="007F5A08"/>
    <w:rsid w:val="007F65AA"/>
    <w:rsid w:val="00800113"/>
    <w:rsid w:val="00800209"/>
    <w:rsid w:val="008018F9"/>
    <w:rsid w:val="00803650"/>
    <w:rsid w:val="008041FA"/>
    <w:rsid w:val="0080420B"/>
    <w:rsid w:val="00804483"/>
    <w:rsid w:val="008057A4"/>
    <w:rsid w:val="008107C2"/>
    <w:rsid w:val="00810C07"/>
    <w:rsid w:val="00811755"/>
    <w:rsid w:val="008124BF"/>
    <w:rsid w:val="00814DA8"/>
    <w:rsid w:val="00816B62"/>
    <w:rsid w:val="008213C8"/>
    <w:rsid w:val="008214F8"/>
    <w:rsid w:val="00821551"/>
    <w:rsid w:val="00821E03"/>
    <w:rsid w:val="00822037"/>
    <w:rsid w:val="008220A2"/>
    <w:rsid w:val="0082380C"/>
    <w:rsid w:val="0082598D"/>
    <w:rsid w:val="00825CAB"/>
    <w:rsid w:val="00825F72"/>
    <w:rsid w:val="00832B90"/>
    <w:rsid w:val="00832C6D"/>
    <w:rsid w:val="008330B6"/>
    <w:rsid w:val="0083396D"/>
    <w:rsid w:val="008350E3"/>
    <w:rsid w:val="00840D32"/>
    <w:rsid w:val="0084503B"/>
    <w:rsid w:val="00845A1C"/>
    <w:rsid w:val="00846AA0"/>
    <w:rsid w:val="00846DCE"/>
    <w:rsid w:val="00847143"/>
    <w:rsid w:val="008500D1"/>
    <w:rsid w:val="008501FD"/>
    <w:rsid w:val="008510CA"/>
    <w:rsid w:val="00852F93"/>
    <w:rsid w:val="008537F9"/>
    <w:rsid w:val="00854D9E"/>
    <w:rsid w:val="00856670"/>
    <w:rsid w:val="00856E22"/>
    <w:rsid w:val="00861ACF"/>
    <w:rsid w:val="00861D66"/>
    <w:rsid w:val="008707F9"/>
    <w:rsid w:val="00873800"/>
    <w:rsid w:val="00874B5A"/>
    <w:rsid w:val="00882EDE"/>
    <w:rsid w:val="00883995"/>
    <w:rsid w:val="00885826"/>
    <w:rsid w:val="00885F90"/>
    <w:rsid w:val="00887AF5"/>
    <w:rsid w:val="008903DD"/>
    <w:rsid w:val="00890D49"/>
    <w:rsid w:val="00891082"/>
    <w:rsid w:val="008911C0"/>
    <w:rsid w:val="00891E74"/>
    <w:rsid w:val="00895806"/>
    <w:rsid w:val="008A1675"/>
    <w:rsid w:val="008A16E2"/>
    <w:rsid w:val="008A1E6F"/>
    <w:rsid w:val="008A2B7C"/>
    <w:rsid w:val="008A60A1"/>
    <w:rsid w:val="008A6A36"/>
    <w:rsid w:val="008A70D7"/>
    <w:rsid w:val="008B0951"/>
    <w:rsid w:val="008B17EC"/>
    <w:rsid w:val="008B1EA4"/>
    <w:rsid w:val="008B3A79"/>
    <w:rsid w:val="008B4318"/>
    <w:rsid w:val="008B43F2"/>
    <w:rsid w:val="008B49D0"/>
    <w:rsid w:val="008C03C4"/>
    <w:rsid w:val="008C1FAD"/>
    <w:rsid w:val="008C24B9"/>
    <w:rsid w:val="008C370E"/>
    <w:rsid w:val="008C739C"/>
    <w:rsid w:val="008D0B7B"/>
    <w:rsid w:val="008D0EFB"/>
    <w:rsid w:val="008D185E"/>
    <w:rsid w:val="008D1B63"/>
    <w:rsid w:val="008D2463"/>
    <w:rsid w:val="008D352F"/>
    <w:rsid w:val="008D380A"/>
    <w:rsid w:val="008D4D43"/>
    <w:rsid w:val="008E00BD"/>
    <w:rsid w:val="008E4D88"/>
    <w:rsid w:val="008E5BCE"/>
    <w:rsid w:val="008F317C"/>
    <w:rsid w:val="008F5C9D"/>
    <w:rsid w:val="008F6A8A"/>
    <w:rsid w:val="008F711E"/>
    <w:rsid w:val="008F7791"/>
    <w:rsid w:val="00900596"/>
    <w:rsid w:val="00900FA6"/>
    <w:rsid w:val="009044CC"/>
    <w:rsid w:val="00907378"/>
    <w:rsid w:val="0091001D"/>
    <w:rsid w:val="00910752"/>
    <w:rsid w:val="00911493"/>
    <w:rsid w:val="00914A6D"/>
    <w:rsid w:val="00915F8A"/>
    <w:rsid w:val="00917750"/>
    <w:rsid w:val="00920FD3"/>
    <w:rsid w:val="00921858"/>
    <w:rsid w:val="00922CBB"/>
    <w:rsid w:val="00922FFE"/>
    <w:rsid w:val="00926FEE"/>
    <w:rsid w:val="009306B5"/>
    <w:rsid w:val="0093384C"/>
    <w:rsid w:val="00934A11"/>
    <w:rsid w:val="00934E70"/>
    <w:rsid w:val="00937E0F"/>
    <w:rsid w:val="00943138"/>
    <w:rsid w:val="009431B6"/>
    <w:rsid w:val="009438B1"/>
    <w:rsid w:val="00944935"/>
    <w:rsid w:val="00944B0B"/>
    <w:rsid w:val="00953DF5"/>
    <w:rsid w:val="00954CF0"/>
    <w:rsid w:val="00957B98"/>
    <w:rsid w:val="0096004A"/>
    <w:rsid w:val="00962B28"/>
    <w:rsid w:val="00962C99"/>
    <w:rsid w:val="00964253"/>
    <w:rsid w:val="00970E07"/>
    <w:rsid w:val="00972981"/>
    <w:rsid w:val="00974D54"/>
    <w:rsid w:val="009751D0"/>
    <w:rsid w:val="00975201"/>
    <w:rsid w:val="00977760"/>
    <w:rsid w:val="00981051"/>
    <w:rsid w:val="009816AC"/>
    <w:rsid w:val="00982D28"/>
    <w:rsid w:val="009837F5"/>
    <w:rsid w:val="009864AF"/>
    <w:rsid w:val="0098709B"/>
    <w:rsid w:val="00992549"/>
    <w:rsid w:val="00992A91"/>
    <w:rsid w:val="00993011"/>
    <w:rsid w:val="00993709"/>
    <w:rsid w:val="0099560B"/>
    <w:rsid w:val="00996270"/>
    <w:rsid w:val="009973C2"/>
    <w:rsid w:val="00997E92"/>
    <w:rsid w:val="009A2364"/>
    <w:rsid w:val="009A26C1"/>
    <w:rsid w:val="009A2792"/>
    <w:rsid w:val="009A3F17"/>
    <w:rsid w:val="009A546F"/>
    <w:rsid w:val="009A6887"/>
    <w:rsid w:val="009A6970"/>
    <w:rsid w:val="009A784F"/>
    <w:rsid w:val="009B167D"/>
    <w:rsid w:val="009B2A34"/>
    <w:rsid w:val="009C240C"/>
    <w:rsid w:val="009C2ED1"/>
    <w:rsid w:val="009C6A0A"/>
    <w:rsid w:val="009C6D56"/>
    <w:rsid w:val="009D5E0B"/>
    <w:rsid w:val="009D62D3"/>
    <w:rsid w:val="009D6875"/>
    <w:rsid w:val="009D7F58"/>
    <w:rsid w:val="009E1C6A"/>
    <w:rsid w:val="009E1C93"/>
    <w:rsid w:val="009E4748"/>
    <w:rsid w:val="009E5839"/>
    <w:rsid w:val="009F0A4E"/>
    <w:rsid w:val="009F1DF4"/>
    <w:rsid w:val="009F2A76"/>
    <w:rsid w:val="009F3908"/>
    <w:rsid w:val="00A01426"/>
    <w:rsid w:val="00A059C5"/>
    <w:rsid w:val="00A06655"/>
    <w:rsid w:val="00A1028B"/>
    <w:rsid w:val="00A1392B"/>
    <w:rsid w:val="00A13B2E"/>
    <w:rsid w:val="00A15B4E"/>
    <w:rsid w:val="00A16342"/>
    <w:rsid w:val="00A17C11"/>
    <w:rsid w:val="00A17FFB"/>
    <w:rsid w:val="00A216E9"/>
    <w:rsid w:val="00A227F0"/>
    <w:rsid w:val="00A23ABC"/>
    <w:rsid w:val="00A23E62"/>
    <w:rsid w:val="00A257E6"/>
    <w:rsid w:val="00A26CF0"/>
    <w:rsid w:val="00A2796B"/>
    <w:rsid w:val="00A30C44"/>
    <w:rsid w:val="00A32841"/>
    <w:rsid w:val="00A328A6"/>
    <w:rsid w:val="00A34887"/>
    <w:rsid w:val="00A36C17"/>
    <w:rsid w:val="00A44120"/>
    <w:rsid w:val="00A44242"/>
    <w:rsid w:val="00A453F4"/>
    <w:rsid w:val="00A456D1"/>
    <w:rsid w:val="00A470CE"/>
    <w:rsid w:val="00A50F81"/>
    <w:rsid w:val="00A543F3"/>
    <w:rsid w:val="00A550A5"/>
    <w:rsid w:val="00A55627"/>
    <w:rsid w:val="00A562CF"/>
    <w:rsid w:val="00A57F9C"/>
    <w:rsid w:val="00A633D6"/>
    <w:rsid w:val="00A65F5B"/>
    <w:rsid w:val="00A665E9"/>
    <w:rsid w:val="00A6677E"/>
    <w:rsid w:val="00A702AF"/>
    <w:rsid w:val="00A704A6"/>
    <w:rsid w:val="00A748AC"/>
    <w:rsid w:val="00A751F0"/>
    <w:rsid w:val="00A7536E"/>
    <w:rsid w:val="00A760DF"/>
    <w:rsid w:val="00A778BB"/>
    <w:rsid w:val="00A82943"/>
    <w:rsid w:val="00A869FB"/>
    <w:rsid w:val="00A87AFE"/>
    <w:rsid w:val="00A87E6E"/>
    <w:rsid w:val="00A90876"/>
    <w:rsid w:val="00A91FBB"/>
    <w:rsid w:val="00A93E81"/>
    <w:rsid w:val="00A97687"/>
    <w:rsid w:val="00AA07F5"/>
    <w:rsid w:val="00AA0D03"/>
    <w:rsid w:val="00AA1C32"/>
    <w:rsid w:val="00AA3C3E"/>
    <w:rsid w:val="00AA3DF0"/>
    <w:rsid w:val="00AA4536"/>
    <w:rsid w:val="00AA71D2"/>
    <w:rsid w:val="00AA7B6C"/>
    <w:rsid w:val="00AB06C6"/>
    <w:rsid w:val="00AB15CE"/>
    <w:rsid w:val="00AB1634"/>
    <w:rsid w:val="00AB1CAA"/>
    <w:rsid w:val="00AB4DDF"/>
    <w:rsid w:val="00AB5208"/>
    <w:rsid w:val="00AB6BFF"/>
    <w:rsid w:val="00AB7E2A"/>
    <w:rsid w:val="00AC0AE9"/>
    <w:rsid w:val="00AC2281"/>
    <w:rsid w:val="00AC3631"/>
    <w:rsid w:val="00AC3700"/>
    <w:rsid w:val="00AC6E53"/>
    <w:rsid w:val="00AD0D0E"/>
    <w:rsid w:val="00AD1534"/>
    <w:rsid w:val="00AD3246"/>
    <w:rsid w:val="00AD3F24"/>
    <w:rsid w:val="00AD46BB"/>
    <w:rsid w:val="00AD5280"/>
    <w:rsid w:val="00AD77BC"/>
    <w:rsid w:val="00AE02EC"/>
    <w:rsid w:val="00AE211C"/>
    <w:rsid w:val="00AE599D"/>
    <w:rsid w:val="00AE6B1B"/>
    <w:rsid w:val="00AE6F40"/>
    <w:rsid w:val="00AE6F56"/>
    <w:rsid w:val="00AF00BE"/>
    <w:rsid w:val="00AF0FE4"/>
    <w:rsid w:val="00AF1612"/>
    <w:rsid w:val="00AF20CC"/>
    <w:rsid w:val="00AF271F"/>
    <w:rsid w:val="00AF30FC"/>
    <w:rsid w:val="00AF7410"/>
    <w:rsid w:val="00B00621"/>
    <w:rsid w:val="00B0077B"/>
    <w:rsid w:val="00B0497D"/>
    <w:rsid w:val="00B04F9C"/>
    <w:rsid w:val="00B0556C"/>
    <w:rsid w:val="00B05E9E"/>
    <w:rsid w:val="00B068E0"/>
    <w:rsid w:val="00B07E24"/>
    <w:rsid w:val="00B11672"/>
    <w:rsid w:val="00B12C39"/>
    <w:rsid w:val="00B1341E"/>
    <w:rsid w:val="00B148BE"/>
    <w:rsid w:val="00B148FF"/>
    <w:rsid w:val="00B173EA"/>
    <w:rsid w:val="00B1759B"/>
    <w:rsid w:val="00B20C76"/>
    <w:rsid w:val="00B20E3B"/>
    <w:rsid w:val="00B22BBB"/>
    <w:rsid w:val="00B258CE"/>
    <w:rsid w:val="00B322C3"/>
    <w:rsid w:val="00B3246A"/>
    <w:rsid w:val="00B324C8"/>
    <w:rsid w:val="00B36AAE"/>
    <w:rsid w:val="00B36C8E"/>
    <w:rsid w:val="00B373A6"/>
    <w:rsid w:val="00B4020B"/>
    <w:rsid w:val="00B437E9"/>
    <w:rsid w:val="00B44109"/>
    <w:rsid w:val="00B4415C"/>
    <w:rsid w:val="00B465B8"/>
    <w:rsid w:val="00B51ACF"/>
    <w:rsid w:val="00B5246B"/>
    <w:rsid w:val="00B5319B"/>
    <w:rsid w:val="00B57072"/>
    <w:rsid w:val="00B57B93"/>
    <w:rsid w:val="00B628BA"/>
    <w:rsid w:val="00B6313A"/>
    <w:rsid w:val="00B65DA1"/>
    <w:rsid w:val="00B66AA6"/>
    <w:rsid w:val="00B66D2A"/>
    <w:rsid w:val="00B6771D"/>
    <w:rsid w:val="00B72DEC"/>
    <w:rsid w:val="00B77EBC"/>
    <w:rsid w:val="00B805EA"/>
    <w:rsid w:val="00B85062"/>
    <w:rsid w:val="00B85CB3"/>
    <w:rsid w:val="00B86D5C"/>
    <w:rsid w:val="00B8714D"/>
    <w:rsid w:val="00B900B7"/>
    <w:rsid w:val="00B9075B"/>
    <w:rsid w:val="00B90760"/>
    <w:rsid w:val="00B90DC1"/>
    <w:rsid w:val="00B91793"/>
    <w:rsid w:val="00B9254E"/>
    <w:rsid w:val="00B93472"/>
    <w:rsid w:val="00B94F8B"/>
    <w:rsid w:val="00B954CC"/>
    <w:rsid w:val="00B959FC"/>
    <w:rsid w:val="00BA004F"/>
    <w:rsid w:val="00BA1684"/>
    <w:rsid w:val="00BA2C6C"/>
    <w:rsid w:val="00BA390E"/>
    <w:rsid w:val="00BA4002"/>
    <w:rsid w:val="00BA44B3"/>
    <w:rsid w:val="00BA56FD"/>
    <w:rsid w:val="00BA5A0F"/>
    <w:rsid w:val="00BA5DC8"/>
    <w:rsid w:val="00BA5E07"/>
    <w:rsid w:val="00BA6516"/>
    <w:rsid w:val="00BA69E5"/>
    <w:rsid w:val="00BA6AEB"/>
    <w:rsid w:val="00BA70B8"/>
    <w:rsid w:val="00BA78F6"/>
    <w:rsid w:val="00BB0AC2"/>
    <w:rsid w:val="00BB141C"/>
    <w:rsid w:val="00BB2B53"/>
    <w:rsid w:val="00BB4A9F"/>
    <w:rsid w:val="00BB4B8E"/>
    <w:rsid w:val="00BB5142"/>
    <w:rsid w:val="00BB6BE1"/>
    <w:rsid w:val="00BB7273"/>
    <w:rsid w:val="00BB76D9"/>
    <w:rsid w:val="00BC00BC"/>
    <w:rsid w:val="00BC05C7"/>
    <w:rsid w:val="00BC2AED"/>
    <w:rsid w:val="00BC2FAA"/>
    <w:rsid w:val="00BC3B24"/>
    <w:rsid w:val="00BC50DB"/>
    <w:rsid w:val="00BC7CF0"/>
    <w:rsid w:val="00BD3773"/>
    <w:rsid w:val="00BD433C"/>
    <w:rsid w:val="00BD46BC"/>
    <w:rsid w:val="00BD557A"/>
    <w:rsid w:val="00BD5DBD"/>
    <w:rsid w:val="00BD70B5"/>
    <w:rsid w:val="00BE18F3"/>
    <w:rsid w:val="00BE2396"/>
    <w:rsid w:val="00BE7614"/>
    <w:rsid w:val="00BF0866"/>
    <w:rsid w:val="00BF14FF"/>
    <w:rsid w:val="00BF22C9"/>
    <w:rsid w:val="00BF26B2"/>
    <w:rsid w:val="00BF2D4D"/>
    <w:rsid w:val="00BF2E96"/>
    <w:rsid w:val="00BF4CC9"/>
    <w:rsid w:val="00BF6349"/>
    <w:rsid w:val="00BF6AA0"/>
    <w:rsid w:val="00BF6E96"/>
    <w:rsid w:val="00C00179"/>
    <w:rsid w:val="00C00B9C"/>
    <w:rsid w:val="00C0129B"/>
    <w:rsid w:val="00C01D2E"/>
    <w:rsid w:val="00C02413"/>
    <w:rsid w:val="00C05774"/>
    <w:rsid w:val="00C10CF8"/>
    <w:rsid w:val="00C129AD"/>
    <w:rsid w:val="00C136F2"/>
    <w:rsid w:val="00C15CAA"/>
    <w:rsid w:val="00C16595"/>
    <w:rsid w:val="00C16623"/>
    <w:rsid w:val="00C1775B"/>
    <w:rsid w:val="00C207A8"/>
    <w:rsid w:val="00C20EA6"/>
    <w:rsid w:val="00C25D1E"/>
    <w:rsid w:val="00C26758"/>
    <w:rsid w:val="00C31809"/>
    <w:rsid w:val="00C346A3"/>
    <w:rsid w:val="00C35116"/>
    <w:rsid w:val="00C374F7"/>
    <w:rsid w:val="00C375F4"/>
    <w:rsid w:val="00C40527"/>
    <w:rsid w:val="00C41AE0"/>
    <w:rsid w:val="00C42012"/>
    <w:rsid w:val="00C425F7"/>
    <w:rsid w:val="00C43605"/>
    <w:rsid w:val="00C4433C"/>
    <w:rsid w:val="00C4521C"/>
    <w:rsid w:val="00C46536"/>
    <w:rsid w:val="00C465FE"/>
    <w:rsid w:val="00C4787C"/>
    <w:rsid w:val="00C47A2E"/>
    <w:rsid w:val="00C50498"/>
    <w:rsid w:val="00C52136"/>
    <w:rsid w:val="00C53FEA"/>
    <w:rsid w:val="00C56A6C"/>
    <w:rsid w:val="00C56D07"/>
    <w:rsid w:val="00C57518"/>
    <w:rsid w:val="00C6096F"/>
    <w:rsid w:val="00C61D62"/>
    <w:rsid w:val="00C64892"/>
    <w:rsid w:val="00C67F17"/>
    <w:rsid w:val="00C707A6"/>
    <w:rsid w:val="00C738D2"/>
    <w:rsid w:val="00C73C14"/>
    <w:rsid w:val="00C73D05"/>
    <w:rsid w:val="00C76193"/>
    <w:rsid w:val="00C84745"/>
    <w:rsid w:val="00C85678"/>
    <w:rsid w:val="00C86F30"/>
    <w:rsid w:val="00C87EFE"/>
    <w:rsid w:val="00C9070B"/>
    <w:rsid w:val="00C92F47"/>
    <w:rsid w:val="00C94365"/>
    <w:rsid w:val="00C94E41"/>
    <w:rsid w:val="00C95ABB"/>
    <w:rsid w:val="00C95ADB"/>
    <w:rsid w:val="00CA1476"/>
    <w:rsid w:val="00CA158F"/>
    <w:rsid w:val="00CA4212"/>
    <w:rsid w:val="00CA5AB6"/>
    <w:rsid w:val="00CA601C"/>
    <w:rsid w:val="00CA61D6"/>
    <w:rsid w:val="00CB1F34"/>
    <w:rsid w:val="00CB2ECB"/>
    <w:rsid w:val="00CB3691"/>
    <w:rsid w:val="00CB3D42"/>
    <w:rsid w:val="00CB53EE"/>
    <w:rsid w:val="00CB5FD6"/>
    <w:rsid w:val="00CB655D"/>
    <w:rsid w:val="00CB7794"/>
    <w:rsid w:val="00CC006F"/>
    <w:rsid w:val="00CC04FA"/>
    <w:rsid w:val="00CC58BF"/>
    <w:rsid w:val="00CC78E1"/>
    <w:rsid w:val="00CD3025"/>
    <w:rsid w:val="00CD415E"/>
    <w:rsid w:val="00CD5BCA"/>
    <w:rsid w:val="00CD63C7"/>
    <w:rsid w:val="00CD696A"/>
    <w:rsid w:val="00CE52EA"/>
    <w:rsid w:val="00CE5961"/>
    <w:rsid w:val="00CF1164"/>
    <w:rsid w:val="00CF1D63"/>
    <w:rsid w:val="00CF4B36"/>
    <w:rsid w:val="00CF7188"/>
    <w:rsid w:val="00D00C80"/>
    <w:rsid w:val="00D01118"/>
    <w:rsid w:val="00D02D79"/>
    <w:rsid w:val="00D03B1B"/>
    <w:rsid w:val="00D03CEC"/>
    <w:rsid w:val="00D04F4D"/>
    <w:rsid w:val="00D1222B"/>
    <w:rsid w:val="00D128E0"/>
    <w:rsid w:val="00D13293"/>
    <w:rsid w:val="00D15213"/>
    <w:rsid w:val="00D15FBD"/>
    <w:rsid w:val="00D16DF0"/>
    <w:rsid w:val="00D21EE1"/>
    <w:rsid w:val="00D22440"/>
    <w:rsid w:val="00D24A24"/>
    <w:rsid w:val="00D252FE"/>
    <w:rsid w:val="00D25F22"/>
    <w:rsid w:val="00D266B7"/>
    <w:rsid w:val="00D2796F"/>
    <w:rsid w:val="00D27CDF"/>
    <w:rsid w:val="00D31076"/>
    <w:rsid w:val="00D3139D"/>
    <w:rsid w:val="00D3532A"/>
    <w:rsid w:val="00D3661C"/>
    <w:rsid w:val="00D36976"/>
    <w:rsid w:val="00D36A6C"/>
    <w:rsid w:val="00D36F84"/>
    <w:rsid w:val="00D375F7"/>
    <w:rsid w:val="00D400D5"/>
    <w:rsid w:val="00D40816"/>
    <w:rsid w:val="00D411C6"/>
    <w:rsid w:val="00D41467"/>
    <w:rsid w:val="00D434DE"/>
    <w:rsid w:val="00D439A5"/>
    <w:rsid w:val="00D47383"/>
    <w:rsid w:val="00D47512"/>
    <w:rsid w:val="00D47898"/>
    <w:rsid w:val="00D47965"/>
    <w:rsid w:val="00D50DDB"/>
    <w:rsid w:val="00D51CE4"/>
    <w:rsid w:val="00D532D9"/>
    <w:rsid w:val="00D53CB4"/>
    <w:rsid w:val="00D550F3"/>
    <w:rsid w:val="00D5656F"/>
    <w:rsid w:val="00D60CCD"/>
    <w:rsid w:val="00D610FD"/>
    <w:rsid w:val="00D61659"/>
    <w:rsid w:val="00D62710"/>
    <w:rsid w:val="00D633AA"/>
    <w:rsid w:val="00D66C3C"/>
    <w:rsid w:val="00D705BC"/>
    <w:rsid w:val="00D71821"/>
    <w:rsid w:val="00D740BA"/>
    <w:rsid w:val="00D76138"/>
    <w:rsid w:val="00D76270"/>
    <w:rsid w:val="00D7659F"/>
    <w:rsid w:val="00D77111"/>
    <w:rsid w:val="00D804D4"/>
    <w:rsid w:val="00D81D3F"/>
    <w:rsid w:val="00D84787"/>
    <w:rsid w:val="00D84BF9"/>
    <w:rsid w:val="00D93880"/>
    <w:rsid w:val="00D9502E"/>
    <w:rsid w:val="00D969D5"/>
    <w:rsid w:val="00DA1C19"/>
    <w:rsid w:val="00DA390E"/>
    <w:rsid w:val="00DA546D"/>
    <w:rsid w:val="00DA5A82"/>
    <w:rsid w:val="00DA5E3E"/>
    <w:rsid w:val="00DB65EC"/>
    <w:rsid w:val="00DB6CD8"/>
    <w:rsid w:val="00DC1028"/>
    <w:rsid w:val="00DC2D90"/>
    <w:rsid w:val="00DC473F"/>
    <w:rsid w:val="00DD06CC"/>
    <w:rsid w:val="00DD0877"/>
    <w:rsid w:val="00DD0E9B"/>
    <w:rsid w:val="00DD2B73"/>
    <w:rsid w:val="00DD2E06"/>
    <w:rsid w:val="00DD4392"/>
    <w:rsid w:val="00DD4ED5"/>
    <w:rsid w:val="00DD55B1"/>
    <w:rsid w:val="00DD6731"/>
    <w:rsid w:val="00DD6B2D"/>
    <w:rsid w:val="00DD7CF6"/>
    <w:rsid w:val="00DD7FDE"/>
    <w:rsid w:val="00DE0160"/>
    <w:rsid w:val="00DE0264"/>
    <w:rsid w:val="00DE0A67"/>
    <w:rsid w:val="00DE104D"/>
    <w:rsid w:val="00DE1E8D"/>
    <w:rsid w:val="00DE228E"/>
    <w:rsid w:val="00DE2C36"/>
    <w:rsid w:val="00DE4981"/>
    <w:rsid w:val="00DE5927"/>
    <w:rsid w:val="00DE7777"/>
    <w:rsid w:val="00DE7921"/>
    <w:rsid w:val="00DF0A26"/>
    <w:rsid w:val="00DF0D65"/>
    <w:rsid w:val="00DF263B"/>
    <w:rsid w:val="00DF3F2A"/>
    <w:rsid w:val="00DF5EFA"/>
    <w:rsid w:val="00DF60D7"/>
    <w:rsid w:val="00E00C44"/>
    <w:rsid w:val="00E00F62"/>
    <w:rsid w:val="00E02466"/>
    <w:rsid w:val="00E0499C"/>
    <w:rsid w:val="00E04F89"/>
    <w:rsid w:val="00E05D27"/>
    <w:rsid w:val="00E05DD6"/>
    <w:rsid w:val="00E06079"/>
    <w:rsid w:val="00E06F62"/>
    <w:rsid w:val="00E07F98"/>
    <w:rsid w:val="00E10699"/>
    <w:rsid w:val="00E134A4"/>
    <w:rsid w:val="00E15F74"/>
    <w:rsid w:val="00E2098B"/>
    <w:rsid w:val="00E302A1"/>
    <w:rsid w:val="00E319A3"/>
    <w:rsid w:val="00E31FBA"/>
    <w:rsid w:val="00E3219C"/>
    <w:rsid w:val="00E3250E"/>
    <w:rsid w:val="00E33505"/>
    <w:rsid w:val="00E370DA"/>
    <w:rsid w:val="00E3720F"/>
    <w:rsid w:val="00E375CE"/>
    <w:rsid w:val="00E37A10"/>
    <w:rsid w:val="00E40F4F"/>
    <w:rsid w:val="00E429B0"/>
    <w:rsid w:val="00E47427"/>
    <w:rsid w:val="00E47952"/>
    <w:rsid w:val="00E504C8"/>
    <w:rsid w:val="00E574B0"/>
    <w:rsid w:val="00E6073F"/>
    <w:rsid w:val="00E611CA"/>
    <w:rsid w:val="00E61A12"/>
    <w:rsid w:val="00E6331D"/>
    <w:rsid w:val="00E6382A"/>
    <w:rsid w:val="00E638A6"/>
    <w:rsid w:val="00E65D01"/>
    <w:rsid w:val="00E73438"/>
    <w:rsid w:val="00E73A13"/>
    <w:rsid w:val="00E73C11"/>
    <w:rsid w:val="00E747DC"/>
    <w:rsid w:val="00E7611D"/>
    <w:rsid w:val="00E761E3"/>
    <w:rsid w:val="00E77396"/>
    <w:rsid w:val="00E80175"/>
    <w:rsid w:val="00E82198"/>
    <w:rsid w:val="00E840A9"/>
    <w:rsid w:val="00E851A2"/>
    <w:rsid w:val="00E86887"/>
    <w:rsid w:val="00E86982"/>
    <w:rsid w:val="00E87227"/>
    <w:rsid w:val="00E8739C"/>
    <w:rsid w:val="00E904EE"/>
    <w:rsid w:val="00E91710"/>
    <w:rsid w:val="00E91755"/>
    <w:rsid w:val="00E97876"/>
    <w:rsid w:val="00EA16A0"/>
    <w:rsid w:val="00EA4A98"/>
    <w:rsid w:val="00EA5C42"/>
    <w:rsid w:val="00EA71EC"/>
    <w:rsid w:val="00EA7F99"/>
    <w:rsid w:val="00EB00A6"/>
    <w:rsid w:val="00EB0B04"/>
    <w:rsid w:val="00EB5967"/>
    <w:rsid w:val="00EB6BD5"/>
    <w:rsid w:val="00EB7332"/>
    <w:rsid w:val="00EC08B4"/>
    <w:rsid w:val="00EC2CF3"/>
    <w:rsid w:val="00EC2EC9"/>
    <w:rsid w:val="00EC3237"/>
    <w:rsid w:val="00EC5975"/>
    <w:rsid w:val="00EC650C"/>
    <w:rsid w:val="00ED014C"/>
    <w:rsid w:val="00ED0DF6"/>
    <w:rsid w:val="00ED258B"/>
    <w:rsid w:val="00ED3017"/>
    <w:rsid w:val="00ED3179"/>
    <w:rsid w:val="00ED4F57"/>
    <w:rsid w:val="00ED6EC4"/>
    <w:rsid w:val="00EE11A3"/>
    <w:rsid w:val="00EE3850"/>
    <w:rsid w:val="00EE41F5"/>
    <w:rsid w:val="00EE4265"/>
    <w:rsid w:val="00EE7CF4"/>
    <w:rsid w:val="00EF088F"/>
    <w:rsid w:val="00EF0E68"/>
    <w:rsid w:val="00EF111F"/>
    <w:rsid w:val="00EF343E"/>
    <w:rsid w:val="00EF463C"/>
    <w:rsid w:val="00EF6829"/>
    <w:rsid w:val="00EF68FE"/>
    <w:rsid w:val="00F0132E"/>
    <w:rsid w:val="00F03D7F"/>
    <w:rsid w:val="00F050F6"/>
    <w:rsid w:val="00F05F37"/>
    <w:rsid w:val="00F14B1A"/>
    <w:rsid w:val="00F155F7"/>
    <w:rsid w:val="00F15D0A"/>
    <w:rsid w:val="00F15F5D"/>
    <w:rsid w:val="00F16354"/>
    <w:rsid w:val="00F16B5C"/>
    <w:rsid w:val="00F2046E"/>
    <w:rsid w:val="00F20674"/>
    <w:rsid w:val="00F20858"/>
    <w:rsid w:val="00F20EB9"/>
    <w:rsid w:val="00F2215D"/>
    <w:rsid w:val="00F22B2E"/>
    <w:rsid w:val="00F23631"/>
    <w:rsid w:val="00F25AA5"/>
    <w:rsid w:val="00F26049"/>
    <w:rsid w:val="00F26237"/>
    <w:rsid w:val="00F2628C"/>
    <w:rsid w:val="00F270E3"/>
    <w:rsid w:val="00F301A0"/>
    <w:rsid w:val="00F32C20"/>
    <w:rsid w:val="00F345C5"/>
    <w:rsid w:val="00F378D8"/>
    <w:rsid w:val="00F40B7C"/>
    <w:rsid w:val="00F4455F"/>
    <w:rsid w:val="00F46C17"/>
    <w:rsid w:val="00F47361"/>
    <w:rsid w:val="00F52106"/>
    <w:rsid w:val="00F522F6"/>
    <w:rsid w:val="00F52818"/>
    <w:rsid w:val="00F554E8"/>
    <w:rsid w:val="00F55667"/>
    <w:rsid w:val="00F5789D"/>
    <w:rsid w:val="00F578A9"/>
    <w:rsid w:val="00F60CDC"/>
    <w:rsid w:val="00F611A0"/>
    <w:rsid w:val="00F61415"/>
    <w:rsid w:val="00F6340E"/>
    <w:rsid w:val="00F75830"/>
    <w:rsid w:val="00F76A5E"/>
    <w:rsid w:val="00F80032"/>
    <w:rsid w:val="00F80AC7"/>
    <w:rsid w:val="00F81E7D"/>
    <w:rsid w:val="00F823D7"/>
    <w:rsid w:val="00F82782"/>
    <w:rsid w:val="00F83173"/>
    <w:rsid w:val="00F85C70"/>
    <w:rsid w:val="00F87B13"/>
    <w:rsid w:val="00F87DBC"/>
    <w:rsid w:val="00F90BF7"/>
    <w:rsid w:val="00F92007"/>
    <w:rsid w:val="00F92906"/>
    <w:rsid w:val="00F95365"/>
    <w:rsid w:val="00F95DDF"/>
    <w:rsid w:val="00F9641C"/>
    <w:rsid w:val="00F96617"/>
    <w:rsid w:val="00F96834"/>
    <w:rsid w:val="00F97AE5"/>
    <w:rsid w:val="00F97F28"/>
    <w:rsid w:val="00FA22FF"/>
    <w:rsid w:val="00FA3879"/>
    <w:rsid w:val="00FA4692"/>
    <w:rsid w:val="00FA50D7"/>
    <w:rsid w:val="00FA6395"/>
    <w:rsid w:val="00FA6999"/>
    <w:rsid w:val="00FB01D8"/>
    <w:rsid w:val="00FB0631"/>
    <w:rsid w:val="00FB0B99"/>
    <w:rsid w:val="00FB1EC4"/>
    <w:rsid w:val="00FB6649"/>
    <w:rsid w:val="00FC0618"/>
    <w:rsid w:val="00FC33AC"/>
    <w:rsid w:val="00FC394E"/>
    <w:rsid w:val="00FC39F8"/>
    <w:rsid w:val="00FC50A2"/>
    <w:rsid w:val="00FC605B"/>
    <w:rsid w:val="00FC6502"/>
    <w:rsid w:val="00FC7FF3"/>
    <w:rsid w:val="00FD0395"/>
    <w:rsid w:val="00FD3BE9"/>
    <w:rsid w:val="00FD5456"/>
    <w:rsid w:val="00FE0EF3"/>
    <w:rsid w:val="00FE1BE0"/>
    <w:rsid w:val="00FE1C5B"/>
    <w:rsid w:val="00FE2CCE"/>
    <w:rsid w:val="00FE42E4"/>
    <w:rsid w:val="00FE4E9A"/>
    <w:rsid w:val="00FE5369"/>
    <w:rsid w:val="00FF12BB"/>
    <w:rsid w:val="00FF151E"/>
    <w:rsid w:val="00FF2D1F"/>
    <w:rsid w:val="00FF352F"/>
    <w:rsid w:val="00FF482E"/>
    <w:rsid w:val="00FF4BA3"/>
    <w:rsid w:val="00FF6583"/>
    <w:rsid w:val="00FF7988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2C477"/>
  <w15:docId w15:val="{37BF7707-F4EF-4681-9EF0-D4026B96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4469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0446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60446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604469"/>
  </w:style>
  <w:style w:type="character" w:customStyle="1" w:styleId="AntratsDiagrama">
    <w:name w:val="Antraštės Diagrama"/>
    <w:link w:val="Antrats"/>
    <w:uiPriority w:val="99"/>
    <w:locked/>
    <w:rsid w:val="00604469"/>
    <w:rPr>
      <w:sz w:val="24"/>
      <w:lang w:val="lt-LT" w:eastAsia="en-US" w:bidi="ar-SA"/>
    </w:rPr>
  </w:style>
  <w:style w:type="paragraph" w:styleId="Sraopastraipa">
    <w:name w:val="List Paragraph"/>
    <w:basedOn w:val="prastasis"/>
    <w:link w:val="SraopastraipaDiagrama"/>
    <w:uiPriority w:val="34"/>
    <w:qFormat/>
    <w:rsid w:val="00604469"/>
    <w:pPr>
      <w:ind w:left="720" w:firstLine="0"/>
      <w:contextualSpacing/>
      <w:jc w:val="left"/>
    </w:pPr>
    <w:rPr>
      <w:szCs w:val="24"/>
    </w:rPr>
  </w:style>
  <w:style w:type="paragraph" w:styleId="Pagrindinistekstas">
    <w:name w:val="Body Text"/>
    <w:basedOn w:val="prastasis"/>
    <w:link w:val="PagrindinistekstasDiagrama"/>
    <w:unhideWhenUsed/>
    <w:rsid w:val="00604469"/>
    <w:pPr>
      <w:spacing w:after="120"/>
      <w:ind w:firstLine="0"/>
      <w:jc w:val="left"/>
    </w:pPr>
    <w:rPr>
      <w:szCs w:val="24"/>
    </w:rPr>
  </w:style>
  <w:style w:type="character" w:customStyle="1" w:styleId="PagrindinistekstasDiagrama">
    <w:name w:val="Pagrindinis tekstas Diagrama"/>
    <w:link w:val="Pagrindinistekstas"/>
    <w:rsid w:val="00604469"/>
    <w:rPr>
      <w:sz w:val="24"/>
      <w:szCs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unhideWhenUsed/>
    <w:rsid w:val="00604469"/>
  </w:style>
  <w:style w:type="character" w:customStyle="1" w:styleId="PagrindiniotekstotraukaDiagrama">
    <w:name w:val="Pagrindinio teksto įtrauka Diagrama"/>
    <w:link w:val="Pagrindiniotekstotrauka"/>
    <w:rsid w:val="00604469"/>
    <w:rPr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93384C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3384C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rsid w:val="009338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3384C"/>
    <w:rPr>
      <w:sz w:val="20"/>
    </w:rPr>
  </w:style>
  <w:style w:type="character" w:customStyle="1" w:styleId="KomentarotekstasDiagrama">
    <w:name w:val="Komentaro tekstas Diagrama"/>
    <w:link w:val="Komentarotekstas"/>
    <w:rsid w:val="0093384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3384C"/>
    <w:rPr>
      <w:b/>
      <w:bCs/>
    </w:rPr>
  </w:style>
  <w:style w:type="character" w:customStyle="1" w:styleId="KomentarotemaDiagrama">
    <w:name w:val="Komentaro tema Diagrama"/>
    <w:link w:val="Komentarotema"/>
    <w:rsid w:val="0093384C"/>
    <w:rPr>
      <w:b/>
      <w:bCs/>
      <w:lang w:eastAsia="en-US"/>
    </w:rPr>
  </w:style>
  <w:style w:type="paragraph" w:styleId="Pataisymai">
    <w:name w:val="Revision"/>
    <w:hidden/>
    <w:uiPriority w:val="99"/>
    <w:semiHidden/>
    <w:rsid w:val="00AD5280"/>
    <w:rPr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1F0722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071DB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3E54FA"/>
    <w:rPr>
      <w:color w:val="800080" w:themeColor="followedHyperlink"/>
      <w:u w:val="single"/>
    </w:rPr>
  </w:style>
  <w:style w:type="character" w:customStyle="1" w:styleId="SraopastraipaDiagrama">
    <w:name w:val="Sąrašo pastraipa Diagrama"/>
    <w:link w:val="Sraopastraipa"/>
    <w:uiPriority w:val="34"/>
    <w:locked/>
    <w:rsid w:val="007E13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9279B48C7A9489DA18B71C4DB2A76" ma:contentTypeVersion="13" ma:contentTypeDescription="Create a new document." ma:contentTypeScope="" ma:versionID="7d41cbbab8e8d75746416a877a6ef882">
  <xsd:schema xmlns:xsd="http://www.w3.org/2001/XMLSchema" xmlns:xs="http://www.w3.org/2001/XMLSchema" xmlns:p="http://schemas.microsoft.com/office/2006/metadata/properties" xmlns:ns3="0139833a-152e-48db-8bc7-494721637538" xmlns:ns4="31f7e56a-3375-4e80-9e47-2b42153c0eb7" targetNamespace="http://schemas.microsoft.com/office/2006/metadata/properties" ma:root="true" ma:fieldsID="3c04753bb08d7b40e62d361e555ea117" ns3:_="" ns4:_="">
    <xsd:import namespace="0139833a-152e-48db-8bc7-494721637538"/>
    <xsd:import namespace="31f7e56a-3375-4e80-9e47-2b42153c0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833a-152e-48db-8bc7-49472163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e56a-3375-4e80-9e47-2b42153c0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518B4F9C4A1D4EB0A00AD99D181E93" ma:contentTypeVersion="8" ma:contentTypeDescription="Kurkite naują dokumentą." ma:contentTypeScope="" ma:versionID="096cc948b581a47134c51e2f5f3a3d44">
  <xsd:schema xmlns:xsd="http://www.w3.org/2001/XMLSchema" xmlns:xs="http://www.w3.org/2001/XMLSchema" xmlns:p="http://schemas.microsoft.com/office/2006/metadata/properties" xmlns:ns3="3c648254-0786-4e95-8acc-07361398cef5" targetNamespace="http://schemas.microsoft.com/office/2006/metadata/properties" ma:root="true" ma:fieldsID="c500c724a9cd4e4510c113eee8a57e3b" ns3:_="">
    <xsd:import namespace="3c648254-0786-4e95-8acc-07361398c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48254-0786-4e95-8acc-07361398c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19B2-6A15-4EE8-8F55-9E1F64CD4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0A9DA-1DF6-4DDE-A191-502D4D232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833a-152e-48db-8bc7-494721637538"/>
    <ds:schemaRef ds:uri="31f7e56a-3375-4e80-9e47-2b42153c0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699AE-9017-48C3-862D-BC1A13E4A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E3C2C-5004-45E6-9892-20D8EFE45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48254-0786-4e95-8acc-07361398c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C1CDC4-4F15-4125-B5B0-F6BC725E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>HP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Simkute Jurga</dc:creator>
  <cp:lastModifiedBy>Simkute Jurga</cp:lastModifiedBy>
  <cp:revision>6</cp:revision>
  <cp:lastPrinted>2020-08-04T06:29:00Z</cp:lastPrinted>
  <dcterms:created xsi:type="dcterms:W3CDTF">2020-08-11T11:20:00Z</dcterms:created>
  <dcterms:modified xsi:type="dcterms:W3CDTF">2020-08-13T14:24:00Z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0x0101006139279B48C7A9489DA18B71C4DB2A76</vt:lpwstr>
  </property>
</Properties>
</file>